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B2" w:rsidRDefault="000977B2" w:rsidP="007A1A31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Porto Nacional, Tocantins, 10 de outubro de </w:t>
      </w:r>
      <w:proofErr w:type="gramStart"/>
      <w:r>
        <w:rPr>
          <w:rFonts w:ascii="Arial" w:hAnsi="Arial" w:cs="Arial"/>
          <w:color w:val="000000"/>
        </w:rPr>
        <w:t>2016</w:t>
      </w:r>
      <w:proofErr w:type="gramEnd"/>
    </w:p>
    <w:p w:rsidR="000977B2" w:rsidRDefault="000977B2" w:rsidP="007A1A31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</w:p>
    <w:p w:rsidR="00F541A3" w:rsidRPr="007A1A31" w:rsidRDefault="00F541A3" w:rsidP="007A1A31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r w:rsidRPr="007A1A31">
        <w:rPr>
          <w:rFonts w:ascii="Arial" w:hAnsi="Arial" w:cs="Arial"/>
          <w:b/>
          <w:color w:val="000000"/>
          <w:u w:val="single"/>
        </w:rPr>
        <w:t>DECLARAÇÃO DE INEXISTÊNCIA DE CONFLITO DE INTERESSES</w:t>
      </w:r>
    </w:p>
    <w:p w:rsidR="000977B2" w:rsidRDefault="000977B2" w:rsidP="007A1A31">
      <w:pPr>
        <w:pStyle w:val="NormalWeb"/>
        <w:jc w:val="both"/>
        <w:rPr>
          <w:rFonts w:ascii="Arial" w:hAnsi="Arial" w:cs="Arial"/>
          <w:color w:val="000000"/>
        </w:rPr>
      </w:pPr>
    </w:p>
    <w:p w:rsidR="00F541A3" w:rsidRPr="007A1A31" w:rsidRDefault="00F541A3" w:rsidP="007A1A31">
      <w:pPr>
        <w:pStyle w:val="NormalWeb"/>
        <w:jc w:val="both"/>
        <w:rPr>
          <w:rFonts w:ascii="Arial" w:hAnsi="Arial" w:cs="Arial"/>
          <w:color w:val="000000"/>
        </w:rPr>
      </w:pPr>
      <w:r w:rsidRPr="007A1A31">
        <w:rPr>
          <w:rFonts w:ascii="Arial" w:hAnsi="Arial" w:cs="Arial"/>
          <w:color w:val="000000"/>
        </w:rPr>
        <w:t>Os autores abaixo assinados do manuscrito intitulado “</w:t>
      </w:r>
      <w:r w:rsidR="007A1A31" w:rsidRPr="007A1A31">
        <w:rPr>
          <w:rFonts w:ascii="Arial" w:hAnsi="Arial" w:cs="Arial"/>
        </w:rPr>
        <w:t>Análise da completude dos dados sobre as causas de mortalidade e morbidade no Sistema de Informação de Mortalidade para o Estado do Tocantins, 2010-2012</w:t>
      </w:r>
      <w:r w:rsidRPr="007A1A31">
        <w:rPr>
          <w:rFonts w:ascii="Arial" w:hAnsi="Arial" w:cs="Arial"/>
          <w:color w:val="000000"/>
        </w:rPr>
        <w:t>” declaram a</w:t>
      </w:r>
      <w:r w:rsidR="007A1A31">
        <w:rPr>
          <w:rFonts w:ascii="Arial" w:hAnsi="Arial" w:cs="Arial"/>
          <w:color w:val="000000"/>
        </w:rPr>
        <w:t xml:space="preserve"> REVISTA CEREUS</w:t>
      </w:r>
      <w:r w:rsidRPr="007A1A31">
        <w:rPr>
          <w:rFonts w:ascii="Arial" w:hAnsi="Arial" w:cs="Arial"/>
          <w:color w:val="000000"/>
        </w:rPr>
        <w:t xml:space="preserve"> a inexistência de conflito de interesses em relação ao presente artigo.</w:t>
      </w:r>
    </w:p>
    <w:p w:rsidR="007A1A31" w:rsidRDefault="007A1A31" w:rsidP="000977B2">
      <w:pPr>
        <w:pStyle w:val="NormalWeb"/>
        <w:rPr>
          <w:rFonts w:ascii="Arial" w:hAnsi="Arial" w:cs="Arial"/>
          <w:color w:val="000000"/>
        </w:rPr>
      </w:pPr>
    </w:p>
    <w:p w:rsidR="007A1A31" w:rsidRDefault="007A1A31" w:rsidP="007A1A31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</w:t>
      </w:r>
    </w:p>
    <w:p w:rsidR="007A1A31" w:rsidRDefault="007A1A31" w:rsidP="007A1A3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3E2F">
        <w:rPr>
          <w:rFonts w:ascii="Arial" w:hAnsi="Arial" w:cs="Arial"/>
          <w:color w:val="000000"/>
          <w:sz w:val="24"/>
          <w:szCs w:val="24"/>
        </w:rPr>
        <w:t>Lu</w:t>
      </w:r>
      <w:r>
        <w:rPr>
          <w:rFonts w:ascii="Arial" w:hAnsi="Arial" w:cs="Arial"/>
          <w:color w:val="000000"/>
          <w:sz w:val="24"/>
          <w:szCs w:val="24"/>
        </w:rPr>
        <w:t xml:space="preserve">ciano Almeida dos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Santos Filho</w:t>
      </w:r>
      <w:proofErr w:type="gramEnd"/>
    </w:p>
    <w:p w:rsidR="007A1A31" w:rsidRDefault="007A1A31" w:rsidP="007A1A3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:rsidR="007A1A31" w:rsidRDefault="007A1A31" w:rsidP="007A1A3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Guilherme Morato Silva</w:t>
      </w:r>
    </w:p>
    <w:p w:rsidR="007A1A31" w:rsidRDefault="007A1A31" w:rsidP="007A1A3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:rsidR="007A1A31" w:rsidRDefault="007A1A31" w:rsidP="007A1A3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Samantha Cunha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Turco</w:t>
      </w:r>
    </w:p>
    <w:p w:rsidR="007A1A31" w:rsidRDefault="007A1A31" w:rsidP="007A1A3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</w:t>
      </w:r>
    </w:p>
    <w:p w:rsidR="007A1A31" w:rsidRPr="00EC3E2F" w:rsidRDefault="007A1A31" w:rsidP="007A1A31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C3E2F">
        <w:rPr>
          <w:rFonts w:ascii="Arial" w:hAnsi="Arial" w:cs="Arial"/>
          <w:color w:val="000000"/>
          <w:sz w:val="24"/>
          <w:szCs w:val="24"/>
        </w:rPr>
        <w:t>Arthur Alves Borges de Carvalho</w:t>
      </w:r>
    </w:p>
    <w:p w:rsidR="007A1A31" w:rsidRPr="007A1A31" w:rsidRDefault="007A1A31" w:rsidP="00F541A3">
      <w:pPr>
        <w:pStyle w:val="NormalWeb"/>
        <w:rPr>
          <w:rFonts w:ascii="Arial" w:hAnsi="Arial" w:cs="Arial"/>
          <w:color w:val="000000"/>
        </w:rPr>
      </w:pPr>
    </w:p>
    <w:p w:rsidR="004900E6" w:rsidRDefault="004900E6"/>
    <w:sectPr w:rsidR="00490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05"/>
    <w:rsid w:val="000977B2"/>
    <w:rsid w:val="002B0305"/>
    <w:rsid w:val="004900E6"/>
    <w:rsid w:val="007A1A31"/>
    <w:rsid w:val="00CA6CBC"/>
    <w:rsid w:val="00F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0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Filho</dc:creator>
  <cp:lastModifiedBy>Luciano Filho</cp:lastModifiedBy>
  <cp:revision>4</cp:revision>
  <dcterms:created xsi:type="dcterms:W3CDTF">2016-10-11T01:33:00Z</dcterms:created>
  <dcterms:modified xsi:type="dcterms:W3CDTF">2016-10-11T01:53:00Z</dcterms:modified>
</cp:coreProperties>
</file>