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9B" w:rsidRPr="00AF4B84" w:rsidRDefault="0002579B" w:rsidP="0002579B">
      <w:pPr>
        <w:jc w:val="center"/>
        <w:rPr>
          <w:rFonts w:ascii="Arial" w:hAnsi="Arial" w:cs="Arial"/>
          <w:b/>
          <w:sz w:val="24"/>
          <w:szCs w:val="24"/>
        </w:rPr>
      </w:pPr>
      <w:r w:rsidRPr="00AF4B84">
        <w:rPr>
          <w:rFonts w:ascii="Arial" w:hAnsi="Arial" w:cs="Arial"/>
          <w:b/>
          <w:sz w:val="24"/>
          <w:szCs w:val="24"/>
        </w:rPr>
        <w:t>Declaração de Transferência de Direitos Autorais</w:t>
      </w:r>
    </w:p>
    <w:p w:rsidR="0002579B" w:rsidRDefault="0002579B" w:rsidP="0002579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F4B84">
        <w:rPr>
          <w:rFonts w:ascii="Arial" w:hAnsi="Arial" w:cs="Arial"/>
          <w:sz w:val="24"/>
          <w:szCs w:val="24"/>
        </w:rPr>
        <w:t xml:space="preserve">Declaramos que, em caso de aceitação do artigo, a Revista </w:t>
      </w:r>
      <w:proofErr w:type="spellStart"/>
      <w:r w:rsidRPr="00AF4B84">
        <w:rPr>
          <w:rFonts w:ascii="Arial" w:hAnsi="Arial" w:cs="Arial"/>
          <w:sz w:val="24"/>
          <w:szCs w:val="24"/>
        </w:rPr>
        <w:t>Amazonia</w:t>
      </w:r>
      <w:proofErr w:type="spellEnd"/>
      <w:r w:rsidRPr="00AF4B84">
        <w:rPr>
          <w:rFonts w:ascii="Arial" w:hAnsi="Arial" w:cs="Arial"/>
          <w:sz w:val="24"/>
          <w:szCs w:val="24"/>
        </w:rPr>
        <w:t xml:space="preserve"> Science &amp; Health, passa a ter todos os direitos autorais sobre o mesmo. O Artigo será de propriedade exclusiva da Revista, sendo vedada qualquer reprodução, em qualquer outra parte ou meio de divulgação, impressa ou eletrônica.</w:t>
      </w:r>
    </w:p>
    <w:p w:rsidR="0002579B" w:rsidRPr="00AF4B84" w:rsidRDefault="0002579B" w:rsidP="0002579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D03782">
        <w:rPr>
          <w:rFonts w:ascii="Arial" w:hAnsi="Arial" w:cs="Arial"/>
          <w:sz w:val="24"/>
          <w:szCs w:val="24"/>
        </w:rPr>
        <w:t>Autoras</w:t>
      </w:r>
      <w:r>
        <w:rPr>
          <w:rFonts w:ascii="Arial" w:hAnsi="Arial" w:cs="Arial"/>
          <w:sz w:val="24"/>
          <w:szCs w:val="24"/>
        </w:rPr>
        <w:t>:</w:t>
      </w:r>
      <w:r w:rsidRPr="00D03782">
        <w:rPr>
          <w:rFonts w:ascii="Arial" w:hAnsi="Arial" w:cs="Arial"/>
          <w:sz w:val="24"/>
          <w:szCs w:val="24"/>
        </w:rPr>
        <w:t xml:space="preserve"> (Denise Soares de Alcântara – RG: 18.095.216; </w:t>
      </w:r>
      <w:proofErr w:type="spellStart"/>
      <w:r w:rsidRPr="00D03782">
        <w:rPr>
          <w:rFonts w:ascii="Arial" w:hAnsi="Arial" w:cs="Arial"/>
          <w:sz w:val="24"/>
          <w:szCs w:val="24"/>
        </w:rPr>
        <w:t>Hérica</w:t>
      </w:r>
      <w:proofErr w:type="spellEnd"/>
      <w:r w:rsidRPr="00D037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03782">
        <w:rPr>
          <w:rFonts w:ascii="Arial" w:hAnsi="Arial" w:cs="Arial"/>
          <w:sz w:val="24"/>
          <w:szCs w:val="24"/>
        </w:rPr>
        <w:t>suzane</w:t>
      </w:r>
      <w:proofErr w:type="spellEnd"/>
      <w:proofErr w:type="gramEnd"/>
      <w:r w:rsidRPr="00D03782">
        <w:rPr>
          <w:rFonts w:ascii="Arial" w:hAnsi="Arial" w:cs="Arial"/>
          <w:sz w:val="24"/>
          <w:szCs w:val="24"/>
        </w:rPr>
        <w:t xml:space="preserve"> Gonçalves Marinho – RG: 1.170.825 e </w:t>
      </w:r>
      <w:proofErr w:type="spellStart"/>
      <w:r w:rsidRPr="00D03782">
        <w:rPr>
          <w:rFonts w:ascii="Arial" w:hAnsi="Arial" w:cs="Arial"/>
          <w:sz w:val="24"/>
          <w:szCs w:val="24"/>
        </w:rPr>
        <w:t>Reinária</w:t>
      </w:r>
      <w:proofErr w:type="spellEnd"/>
      <w:r w:rsidRPr="00D03782">
        <w:rPr>
          <w:rFonts w:ascii="Arial" w:hAnsi="Arial" w:cs="Arial"/>
          <w:sz w:val="24"/>
          <w:szCs w:val="24"/>
        </w:rPr>
        <w:t xml:space="preserve"> Bezerra Dias Lemos – RG: 248.341) e a </w:t>
      </w:r>
      <w:proofErr w:type="spellStart"/>
      <w:r w:rsidRPr="00D03782">
        <w:rPr>
          <w:rFonts w:ascii="Arial" w:hAnsi="Arial" w:cs="Arial"/>
          <w:sz w:val="24"/>
          <w:szCs w:val="24"/>
        </w:rPr>
        <w:t>co-autora</w:t>
      </w:r>
      <w:proofErr w:type="spellEnd"/>
      <w:r w:rsidRPr="00D03782">
        <w:rPr>
          <w:rFonts w:ascii="Arial" w:hAnsi="Arial" w:cs="Arial"/>
          <w:sz w:val="24"/>
          <w:szCs w:val="24"/>
        </w:rPr>
        <w:t xml:space="preserve"> (Anita Coelho dos Santos Teixeira – RG: 17.868)</w:t>
      </w:r>
      <w:r>
        <w:rPr>
          <w:rFonts w:ascii="Arial" w:hAnsi="Arial" w:cs="Arial"/>
          <w:sz w:val="24"/>
          <w:szCs w:val="24"/>
        </w:rPr>
        <w:t>.</w:t>
      </w:r>
    </w:p>
    <w:p w:rsidR="0002579B" w:rsidRDefault="0002579B" w:rsidP="0002579B">
      <w:pPr>
        <w:jc w:val="center"/>
        <w:rPr>
          <w:rFonts w:ascii="Arial" w:hAnsi="Arial" w:cs="Arial"/>
          <w:sz w:val="24"/>
          <w:szCs w:val="24"/>
        </w:rPr>
      </w:pPr>
    </w:p>
    <w:p w:rsidR="0002579B" w:rsidRDefault="0002579B" w:rsidP="0002579B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Gurupi-TO</w:t>
      </w:r>
      <w:proofErr w:type="spellEnd"/>
      <w:r>
        <w:rPr>
          <w:rFonts w:ascii="Arial" w:hAnsi="Arial" w:cs="Arial"/>
          <w:sz w:val="24"/>
          <w:szCs w:val="24"/>
        </w:rPr>
        <w:t>/ 30 de maio de 2017</w:t>
      </w:r>
    </w:p>
    <w:p w:rsidR="0002579B" w:rsidRDefault="0002579B" w:rsidP="0002579B">
      <w:pPr>
        <w:jc w:val="center"/>
        <w:rPr>
          <w:rFonts w:ascii="Arial" w:hAnsi="Arial" w:cs="Arial"/>
          <w:sz w:val="24"/>
          <w:szCs w:val="24"/>
        </w:rPr>
      </w:pPr>
    </w:p>
    <w:p w:rsidR="00A76A4A" w:rsidRDefault="0002579B">
      <w:bookmarkStart w:id="0" w:name="_GoBack"/>
      <w:bookmarkEnd w:id="0"/>
    </w:p>
    <w:sectPr w:rsidR="00A76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9B"/>
    <w:rsid w:val="0002579B"/>
    <w:rsid w:val="00340C0F"/>
    <w:rsid w:val="005E24BF"/>
    <w:rsid w:val="008655A7"/>
    <w:rsid w:val="00D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9B"/>
  </w:style>
  <w:style w:type="paragraph" w:styleId="Ttulo1">
    <w:name w:val="heading 1"/>
    <w:basedOn w:val="Normal"/>
    <w:next w:val="Normal"/>
    <w:link w:val="Ttulo1Char"/>
    <w:uiPriority w:val="9"/>
    <w:qFormat/>
    <w:rsid w:val="00340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0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0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40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340C0F"/>
    <w:rPr>
      <w:b/>
      <w:bCs/>
    </w:rPr>
  </w:style>
  <w:style w:type="character" w:styleId="nfase">
    <w:name w:val="Emphasis"/>
    <w:basedOn w:val="Fontepargpadro"/>
    <w:uiPriority w:val="20"/>
    <w:qFormat/>
    <w:rsid w:val="00340C0F"/>
    <w:rPr>
      <w:i/>
      <w:iCs/>
    </w:rPr>
  </w:style>
  <w:style w:type="paragraph" w:styleId="SemEspaamento">
    <w:name w:val="No Spacing"/>
    <w:uiPriority w:val="1"/>
    <w:qFormat/>
    <w:rsid w:val="00340C0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40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9B"/>
  </w:style>
  <w:style w:type="paragraph" w:styleId="Ttulo1">
    <w:name w:val="heading 1"/>
    <w:basedOn w:val="Normal"/>
    <w:next w:val="Normal"/>
    <w:link w:val="Ttulo1Char"/>
    <w:uiPriority w:val="9"/>
    <w:qFormat/>
    <w:rsid w:val="00340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0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0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40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340C0F"/>
    <w:rPr>
      <w:b/>
      <w:bCs/>
    </w:rPr>
  </w:style>
  <w:style w:type="character" w:styleId="nfase">
    <w:name w:val="Emphasis"/>
    <w:basedOn w:val="Fontepargpadro"/>
    <w:uiPriority w:val="20"/>
    <w:qFormat/>
    <w:rsid w:val="00340C0F"/>
    <w:rPr>
      <w:i/>
      <w:iCs/>
    </w:rPr>
  </w:style>
  <w:style w:type="paragraph" w:styleId="SemEspaamento">
    <w:name w:val="No Spacing"/>
    <w:uiPriority w:val="1"/>
    <w:qFormat/>
    <w:rsid w:val="00340C0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HELITA</dc:creator>
  <cp:lastModifiedBy>HELITA</cp:lastModifiedBy>
  <cp:revision>1</cp:revision>
  <dcterms:created xsi:type="dcterms:W3CDTF">2017-05-30T22:08:00Z</dcterms:created>
  <dcterms:modified xsi:type="dcterms:W3CDTF">2017-05-30T22:08:00Z</dcterms:modified>
</cp:coreProperties>
</file>