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48BF" w14:textId="1EB53C06" w:rsidR="001E5C32" w:rsidRDefault="00DA00A0" w:rsidP="001E5C32">
      <w:pPr>
        <w:jc w:val="center"/>
        <w:rPr>
          <w:rFonts w:ascii="Arial" w:hAnsi="Arial" w:cs="Arial"/>
          <w:b/>
          <w:color w:val="1F497D" w:themeColor="text2"/>
          <w:szCs w:val="28"/>
        </w:rPr>
      </w:pPr>
      <w:r>
        <w:rPr>
          <w:noProof/>
        </w:rPr>
        <w:drawing>
          <wp:anchor distT="0" distB="0" distL="114300" distR="114300" simplePos="0" relativeHeight="251663360" behindDoc="0" locked="0" layoutInCell="1" allowOverlap="1" wp14:anchorId="65938990" wp14:editId="2A3E3986">
            <wp:simplePos x="0" y="0"/>
            <wp:positionH relativeFrom="margin">
              <wp:posOffset>4499610</wp:posOffset>
            </wp:positionH>
            <wp:positionV relativeFrom="paragraph">
              <wp:posOffset>-1234440</wp:posOffset>
            </wp:positionV>
            <wp:extent cx="2236364" cy="1371600"/>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6364"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49204" w14:textId="7756D42B" w:rsidR="00F14C7B" w:rsidRDefault="00C01573" w:rsidP="00F14C7B">
      <w:pPr>
        <w:jc w:val="center"/>
        <w:rPr>
          <w:rFonts w:ascii="Arial" w:hAnsi="Arial" w:cs="Arial"/>
          <w:b/>
          <w:color w:val="1F497D" w:themeColor="text2"/>
          <w:szCs w:val="28"/>
        </w:rPr>
      </w:pPr>
      <w:r>
        <w:rPr>
          <w:rFonts w:ascii="Arial" w:hAnsi="Arial" w:cs="Arial"/>
          <w:b/>
          <w:color w:val="1F497D" w:themeColor="text2"/>
          <w:szCs w:val="28"/>
        </w:rPr>
        <w:t>C</w:t>
      </w:r>
      <w:r w:rsidRPr="00C01573">
        <w:rPr>
          <w:rFonts w:ascii="Arial" w:hAnsi="Arial" w:cs="Arial"/>
          <w:b/>
          <w:color w:val="1F497D" w:themeColor="text2"/>
          <w:szCs w:val="28"/>
        </w:rPr>
        <w:t>omp</w:t>
      </w:r>
      <w:r>
        <w:rPr>
          <w:rFonts w:ascii="Arial" w:hAnsi="Arial" w:cs="Arial"/>
          <w:b/>
          <w:color w:val="1F497D" w:themeColor="text2"/>
          <w:szCs w:val="28"/>
        </w:rPr>
        <w:t>ortamento epidemiológico da AIDS</w:t>
      </w:r>
      <w:r w:rsidRPr="00C01573">
        <w:rPr>
          <w:rFonts w:ascii="Arial" w:hAnsi="Arial" w:cs="Arial"/>
          <w:b/>
          <w:color w:val="1F497D" w:themeColor="text2"/>
          <w:szCs w:val="28"/>
        </w:rPr>
        <w:t xml:space="preserve"> em jovens brasileiros no período de 2013 - 2023 </w:t>
      </w:r>
    </w:p>
    <w:p w14:paraId="6EC279FE" w14:textId="484C44AE" w:rsidR="00164E46" w:rsidRPr="006471D5" w:rsidRDefault="00C01573" w:rsidP="00164E46">
      <w:pPr>
        <w:spacing w:before="240" w:after="240"/>
        <w:jc w:val="center"/>
        <w:rPr>
          <w:rFonts w:ascii="Arial" w:hAnsi="Arial" w:cs="Arial"/>
          <w:i/>
          <w:color w:val="1F497D" w:themeColor="text2"/>
          <w:szCs w:val="28"/>
        </w:rPr>
      </w:pPr>
      <w:r w:rsidRPr="00C01573">
        <w:rPr>
          <w:rFonts w:ascii="Arial" w:hAnsi="Arial" w:cs="Arial"/>
          <w:i/>
          <w:color w:val="1F497D" w:themeColor="text2"/>
          <w:szCs w:val="28"/>
        </w:rPr>
        <w:t xml:space="preserve">Epidemiological behavior of AIDS in Brazilian youth in the period 2013 - </w:t>
      </w:r>
      <w:r>
        <w:rPr>
          <w:rFonts w:ascii="Arial" w:hAnsi="Arial" w:cs="Arial"/>
          <w:i/>
          <w:color w:val="1F497D" w:themeColor="text2"/>
          <w:szCs w:val="28"/>
        </w:rPr>
        <w:t>2023</w:t>
      </w:r>
    </w:p>
    <w:p w14:paraId="35CEFD9C" w14:textId="4B13D004" w:rsidR="00DD6B14" w:rsidRDefault="002E36DB" w:rsidP="005D60F0">
      <w:pPr>
        <w:ind w:left="-426"/>
        <w:jc w:val="both"/>
        <w:rPr>
          <w:rFonts w:ascii="Arial" w:hAnsi="Arial" w:cs="Arial"/>
          <w:color w:val="1F497D" w:themeColor="text2"/>
          <w:lang w:val="en-US"/>
        </w:rPr>
      </w:pPr>
      <w:r>
        <w:rPr>
          <w:rFonts w:ascii="Arial" w:hAnsi="Arial" w:cs="Arial"/>
          <w:noProof/>
          <w:color w:val="1F497D" w:themeColor="text2"/>
        </w:rPr>
        <mc:AlternateContent>
          <mc:Choice Requires="wps">
            <w:drawing>
              <wp:anchor distT="0" distB="0" distL="114300" distR="114300" simplePos="0" relativeHeight="251661312" behindDoc="0" locked="0" layoutInCell="0" allowOverlap="1" wp14:anchorId="2700C984" wp14:editId="0C3BF4AB">
                <wp:simplePos x="0" y="0"/>
                <wp:positionH relativeFrom="margin">
                  <wp:posOffset>5033010</wp:posOffset>
                </wp:positionH>
                <wp:positionV relativeFrom="margin">
                  <wp:posOffset>1337310</wp:posOffset>
                </wp:positionV>
                <wp:extent cx="1802765" cy="3257550"/>
                <wp:effectExtent l="0" t="133350" r="216535" b="19050"/>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3257550"/>
                        </a:xfrm>
                        <a:prstGeom prst="roundRect">
                          <a:avLst>
                            <a:gd name="adj" fmla="val 10394"/>
                          </a:avLst>
                        </a:prstGeom>
                        <a:solidFill>
                          <a:schemeClr val="accent1">
                            <a:lumMod val="100000"/>
                            <a:lumOff val="0"/>
                          </a:schemeClr>
                        </a:solidFill>
                        <a:ln w="9525">
                          <a:solidFill>
                            <a:srgbClr val="4F81BD"/>
                          </a:solidFill>
                          <a:round/>
                          <a:headEnd/>
                          <a:tailEnd/>
                        </a:ln>
                        <a:effectLst>
                          <a:outerShdw dist="660034" dir="20934377" sx="75000" sy="75000" algn="tl" rotWithShape="0">
                            <a:srgbClr val="BFBFBF">
                              <a:alpha val="50000"/>
                            </a:srgbClr>
                          </a:outerShdw>
                        </a:effectLst>
                      </wps:spPr>
                      <wps:txbx>
                        <w:txbxContent>
                          <w:p w14:paraId="6B58857E" w14:textId="3EC723A8" w:rsidR="006B1B0C" w:rsidRPr="001A3F71" w:rsidRDefault="00AA3D4A"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vertAlign w:val="superscript"/>
                              </w:rPr>
                              <w:t xml:space="preserve">1 </w:t>
                            </w:r>
                            <w:r w:rsidR="006B1B0C" w:rsidRPr="001A3F71">
                              <w:rPr>
                                <w:rFonts w:ascii="Arial" w:hAnsi="Arial" w:cs="Arial"/>
                                <w:b/>
                                <w:color w:val="FFFFFF" w:themeColor="background1"/>
                                <w:sz w:val="14"/>
                                <w:szCs w:val="16"/>
                              </w:rPr>
                              <w:t xml:space="preserve">Graduado em Enfermagem </w:t>
                            </w:r>
                          </w:p>
                          <w:p w14:paraId="74A88D9F" w14:textId="77777777" w:rsidR="006B1B0C" w:rsidRPr="001A3F71" w:rsidRDefault="006B1B0C"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rPr>
                              <w:t>Universidade Estadual da Paraíba (UEPB)</w:t>
                            </w:r>
                          </w:p>
                          <w:p w14:paraId="0A5DC681" w14:textId="1064589F" w:rsidR="006B1B0C" w:rsidRPr="001A3F71" w:rsidRDefault="006B1B0C"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rPr>
                              <w:t>ORCID: https://orcid.org/0009-0003-8048-1923</w:t>
                            </w:r>
                          </w:p>
                          <w:p w14:paraId="0EC734D7" w14:textId="1FA03BCA" w:rsidR="006B1B0C" w:rsidRPr="001A3F71" w:rsidRDefault="006B1B0C"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rPr>
                              <w:t xml:space="preserve">E-mail: </w:t>
                            </w:r>
                            <w:hyperlink r:id="rId9" w:history="1">
                              <w:r w:rsidRPr="001A3F71">
                                <w:rPr>
                                  <w:rStyle w:val="Hyperlink"/>
                                  <w:rFonts w:ascii="Arial" w:hAnsi="Arial" w:cs="Arial"/>
                                  <w:b/>
                                  <w:sz w:val="14"/>
                                  <w:szCs w:val="16"/>
                                </w:rPr>
                                <w:t>antonioenfermeiro23@gmail.com</w:t>
                              </w:r>
                            </w:hyperlink>
                          </w:p>
                          <w:p w14:paraId="69518550" w14:textId="77777777" w:rsidR="006B1B0C" w:rsidRPr="001A3F71" w:rsidRDefault="006B1B0C" w:rsidP="001A3F71">
                            <w:pPr>
                              <w:spacing w:after="120"/>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rPr>
                              <w:t xml:space="preserve"> </w:t>
                            </w:r>
                          </w:p>
                          <w:p w14:paraId="65CEF0CA" w14:textId="50819D7E" w:rsidR="001A3F71" w:rsidRPr="001A3F71" w:rsidRDefault="00AA3D4A"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vertAlign w:val="superscript"/>
                              </w:rPr>
                              <w:t xml:space="preserve">2 </w:t>
                            </w:r>
                            <w:r w:rsidR="001A3F71" w:rsidRPr="001A3F71">
                              <w:rPr>
                                <w:rFonts w:ascii="Arial" w:hAnsi="Arial" w:cs="Arial"/>
                                <w:b/>
                                <w:color w:val="FFFFFF" w:themeColor="background1"/>
                                <w:sz w:val="14"/>
                                <w:szCs w:val="16"/>
                              </w:rPr>
                              <w:t>Graduando em Enfermagem</w:t>
                            </w:r>
                          </w:p>
                          <w:p w14:paraId="6D597CF0" w14:textId="56FF8314" w:rsidR="001A3F71" w:rsidRPr="001A3F71" w:rsidRDefault="001A3F71"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rPr>
                              <w:t>Universidade Estadual da Paraíba (UEPB)</w:t>
                            </w:r>
                          </w:p>
                          <w:p w14:paraId="1D1AF1A2" w14:textId="0F42A3D3" w:rsidR="001A3F71" w:rsidRPr="001A3F71" w:rsidRDefault="001A3F71"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rPr>
                              <w:t>ORCID: https://orcid.org/0009-0004-3597-9148</w:t>
                            </w:r>
                          </w:p>
                          <w:p w14:paraId="22F4C2F7" w14:textId="2B561104" w:rsidR="00AA3D4A" w:rsidRPr="001A3F71" w:rsidRDefault="001A3F71"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rPr>
                              <w:t xml:space="preserve">E-mail: </w:t>
                            </w:r>
                            <w:hyperlink r:id="rId10" w:history="1">
                              <w:r w:rsidRPr="001A3F71">
                                <w:rPr>
                                  <w:rStyle w:val="Hyperlink"/>
                                  <w:rFonts w:ascii="Arial" w:hAnsi="Arial" w:cs="Arial"/>
                                  <w:b/>
                                  <w:sz w:val="14"/>
                                  <w:szCs w:val="16"/>
                                </w:rPr>
                                <w:t>joao.rangel@aluno.uepb.edu.br</w:t>
                              </w:r>
                            </w:hyperlink>
                          </w:p>
                          <w:p w14:paraId="3D19CAB3" w14:textId="77777777" w:rsidR="006B1B0C" w:rsidRPr="001A3F71" w:rsidRDefault="006B1B0C" w:rsidP="001A3F71">
                            <w:pPr>
                              <w:spacing w:after="120"/>
                              <w:ind w:left="-284" w:right="-352"/>
                              <w:rPr>
                                <w:rFonts w:ascii="Arial" w:hAnsi="Arial" w:cs="Arial"/>
                                <w:b/>
                                <w:color w:val="FFFFFF" w:themeColor="background1"/>
                                <w:sz w:val="14"/>
                                <w:szCs w:val="16"/>
                              </w:rPr>
                            </w:pPr>
                          </w:p>
                          <w:p w14:paraId="3AD14B10" w14:textId="426C37BA" w:rsidR="001A3F71" w:rsidRPr="001A3F71" w:rsidRDefault="00AA3D4A"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vertAlign w:val="superscript"/>
                              </w:rPr>
                              <w:t xml:space="preserve">3 </w:t>
                            </w:r>
                            <w:r w:rsidR="001A3F71" w:rsidRPr="001A3F71">
                              <w:rPr>
                                <w:rFonts w:ascii="Arial" w:hAnsi="Arial" w:cs="Arial"/>
                                <w:b/>
                                <w:color w:val="FFFFFF" w:themeColor="background1"/>
                                <w:sz w:val="14"/>
                                <w:szCs w:val="16"/>
                              </w:rPr>
                              <w:t>Doutor em Saúde Pública e Meio Ambiente</w:t>
                            </w:r>
                          </w:p>
                          <w:p w14:paraId="1600A725" w14:textId="0356FA69" w:rsidR="001A3F71" w:rsidRPr="001A3F71" w:rsidRDefault="001A3F71"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rPr>
                              <w:t xml:space="preserve">Escola Nacional de Saúde Pública da Fundação Oswaldo Cruz </w:t>
                            </w:r>
                          </w:p>
                          <w:p w14:paraId="32190066" w14:textId="591BE3C2" w:rsidR="001A3F71" w:rsidRPr="001A3F71" w:rsidRDefault="001A3F71"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rPr>
                              <w:t>ORCID: https://orcid.org/0000-0001-8575-1580</w:t>
                            </w:r>
                          </w:p>
                          <w:p w14:paraId="22E83242" w14:textId="32FB2370" w:rsidR="00AA3D4A" w:rsidRDefault="001A3F71"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rPr>
                              <w:t xml:space="preserve">E-mail: </w:t>
                            </w:r>
                            <w:hyperlink r:id="rId11" w:history="1">
                              <w:r w:rsidRPr="0030068F">
                                <w:rPr>
                                  <w:rStyle w:val="Hyperlink"/>
                                  <w:rFonts w:ascii="Arial" w:hAnsi="Arial" w:cs="Arial"/>
                                  <w:b/>
                                  <w:sz w:val="14"/>
                                  <w:szCs w:val="16"/>
                                </w:rPr>
                                <w:t>andersonmarcos_611@hotmail.com</w:t>
                              </w:r>
                            </w:hyperlink>
                          </w:p>
                          <w:p w14:paraId="4E2B3BEA" w14:textId="77777777" w:rsidR="001A3F71" w:rsidRPr="001A3F71" w:rsidRDefault="001A3F71" w:rsidP="001A3F71">
                            <w:pPr>
                              <w:ind w:left="-284" w:right="-352"/>
                              <w:jc w:val="both"/>
                              <w:rPr>
                                <w:rFonts w:ascii="Arial" w:hAnsi="Arial" w:cs="Arial"/>
                                <w:b/>
                                <w:color w:val="FFFFFF" w:themeColor="background1"/>
                                <w:sz w:val="14"/>
                                <w:szCs w:val="16"/>
                              </w:rPr>
                            </w:pPr>
                          </w:p>
                          <w:p w14:paraId="2402FC7A" w14:textId="77777777" w:rsidR="00AA3D4A" w:rsidRDefault="00AA3D4A" w:rsidP="00AE3EE8">
                            <w:pPr>
                              <w:spacing w:after="240"/>
                              <w:ind w:left="-284" w:right="-352"/>
                              <w:rPr>
                                <w:rFonts w:ascii="Arial" w:hAnsi="Arial" w:cs="Arial"/>
                                <w:b/>
                                <w:color w:val="FFFFFF" w:themeColor="background1"/>
                                <w:sz w:val="16"/>
                                <w:szCs w:val="16"/>
                              </w:rPr>
                            </w:pPr>
                          </w:p>
                          <w:p w14:paraId="0F17D782" w14:textId="77777777" w:rsidR="00AA3D4A" w:rsidRDefault="00AA3D4A" w:rsidP="005628FE">
                            <w:pPr>
                              <w:spacing w:after="240"/>
                              <w:ind w:left="-284" w:right="-352"/>
                              <w:jc w:val="both"/>
                              <w:rPr>
                                <w:rFonts w:ascii="Arial" w:hAnsi="Arial" w:cs="Arial"/>
                                <w:b/>
                                <w:color w:val="FFFFFF" w:themeColor="background1"/>
                                <w:sz w:val="16"/>
                                <w:szCs w:val="1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00C984" id="AutoShape 2" o:spid="_x0000_s1026" style="position:absolute;left:0;text-align:left;margin-left:396.3pt;margin-top:105.3pt;width:141.95pt;height:25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" o:allowincell="f" fillcolor="#4f81bd [3204]" strokecolor="#4f81bd">
                <v:shadow on="t" type="perspective" color="#bfbfbf" opacity=".5" origin="-.5,-.5" offset="51pt,-10pt" matrix=".75,,,.75"/>
                <v:textbox inset="18pt,18pt,18pt,18pt">
                  <w:txbxContent>
                    <w:p w14:paraId="6B58857E" w14:textId="3EC723A8" w:rsidR="006B1B0C" w:rsidRPr="001A3F71" w:rsidRDefault="00AA3D4A"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vertAlign w:val="superscript"/>
                        </w:rPr>
                        <w:t xml:space="preserve">1 </w:t>
                      </w:r>
                      <w:r w:rsidR="006B1B0C" w:rsidRPr="001A3F71">
                        <w:rPr>
                          <w:rFonts w:ascii="Arial" w:hAnsi="Arial" w:cs="Arial"/>
                          <w:b/>
                          <w:color w:val="FFFFFF" w:themeColor="background1"/>
                          <w:sz w:val="14"/>
                          <w:szCs w:val="16"/>
                        </w:rPr>
                        <w:t xml:space="preserve">Graduado em Enfermagem </w:t>
                      </w:r>
                    </w:p>
                    <w:p w14:paraId="74A88D9F" w14:textId="77777777" w:rsidR="006B1B0C" w:rsidRPr="001A3F71" w:rsidRDefault="006B1B0C"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rPr>
                        <w:t>Universi</w:t>
                      </w:r>
                      <w:r w:rsidRPr="001A3F71">
                        <w:rPr>
                          <w:rFonts w:ascii="Arial" w:hAnsi="Arial" w:cs="Arial"/>
                          <w:b/>
                          <w:color w:val="FFFFFF" w:themeColor="background1"/>
                          <w:sz w:val="14"/>
                          <w:szCs w:val="16"/>
                        </w:rPr>
                        <w:t>dade Estadual da Paraíba (UEPB)</w:t>
                      </w:r>
                    </w:p>
                    <w:p w14:paraId="0A5DC681" w14:textId="1064589F" w:rsidR="006B1B0C" w:rsidRPr="001A3F71" w:rsidRDefault="006B1B0C"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rPr>
                        <w:t>ORCID: https://orcid.org/0009-0003-8048-1923</w:t>
                      </w:r>
                    </w:p>
                    <w:p w14:paraId="0EC734D7" w14:textId="1FA03BCA" w:rsidR="006B1B0C" w:rsidRPr="001A3F71" w:rsidRDefault="006B1B0C"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rPr>
                        <w:t xml:space="preserve">E-mail: </w:t>
                      </w:r>
                      <w:hyperlink r:id="rId12" w:history="1">
                        <w:r w:rsidRPr="001A3F71">
                          <w:rPr>
                            <w:rStyle w:val="Hyperlink"/>
                            <w:rFonts w:ascii="Arial" w:hAnsi="Arial" w:cs="Arial"/>
                            <w:b/>
                            <w:sz w:val="14"/>
                            <w:szCs w:val="16"/>
                          </w:rPr>
                          <w:t>antonioenfermeiro23@gmail.com</w:t>
                        </w:r>
                      </w:hyperlink>
                    </w:p>
                    <w:p w14:paraId="69518550" w14:textId="77777777" w:rsidR="006B1B0C" w:rsidRPr="001A3F71" w:rsidRDefault="006B1B0C" w:rsidP="001A3F71">
                      <w:pPr>
                        <w:spacing w:after="120"/>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rPr>
                        <w:t xml:space="preserve"> </w:t>
                      </w:r>
                    </w:p>
                    <w:p w14:paraId="65CEF0CA" w14:textId="50819D7E" w:rsidR="001A3F71" w:rsidRPr="001A3F71" w:rsidRDefault="00AA3D4A"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vertAlign w:val="superscript"/>
                        </w:rPr>
                        <w:t xml:space="preserve">2 </w:t>
                      </w:r>
                      <w:r w:rsidR="001A3F71" w:rsidRPr="001A3F71">
                        <w:rPr>
                          <w:rFonts w:ascii="Arial" w:hAnsi="Arial" w:cs="Arial"/>
                          <w:b/>
                          <w:color w:val="FFFFFF" w:themeColor="background1"/>
                          <w:sz w:val="14"/>
                          <w:szCs w:val="16"/>
                        </w:rPr>
                        <w:t>Graduando em Enfermagem</w:t>
                      </w:r>
                    </w:p>
                    <w:p w14:paraId="6D597CF0" w14:textId="56FF8314" w:rsidR="001A3F71" w:rsidRPr="001A3F71" w:rsidRDefault="001A3F71"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rPr>
                        <w:t>Universidade Estadual da Paraíba (UEPB)</w:t>
                      </w:r>
                    </w:p>
                    <w:p w14:paraId="1D1AF1A2" w14:textId="0F42A3D3" w:rsidR="001A3F71" w:rsidRPr="001A3F71" w:rsidRDefault="001A3F71"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rPr>
                        <w:t>ORCID: https://orcid.org/0009-0004-3597-9148</w:t>
                      </w:r>
                    </w:p>
                    <w:p w14:paraId="22F4C2F7" w14:textId="2B561104" w:rsidR="00AA3D4A" w:rsidRPr="001A3F71" w:rsidRDefault="001A3F71"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rPr>
                        <w:t xml:space="preserve">E-mail: </w:t>
                      </w:r>
                      <w:hyperlink r:id="rId13" w:history="1">
                        <w:r w:rsidRPr="001A3F71">
                          <w:rPr>
                            <w:rStyle w:val="Hyperlink"/>
                            <w:rFonts w:ascii="Arial" w:hAnsi="Arial" w:cs="Arial"/>
                            <w:b/>
                            <w:sz w:val="14"/>
                            <w:szCs w:val="16"/>
                          </w:rPr>
                          <w:t>joao.rangel@aluno.uepb.edu.br</w:t>
                        </w:r>
                      </w:hyperlink>
                    </w:p>
                    <w:p w14:paraId="3D19CAB3" w14:textId="77777777" w:rsidR="006B1B0C" w:rsidRPr="001A3F71" w:rsidRDefault="006B1B0C" w:rsidP="001A3F71">
                      <w:pPr>
                        <w:spacing w:after="120"/>
                        <w:ind w:left="-284" w:right="-352"/>
                        <w:rPr>
                          <w:rFonts w:ascii="Arial" w:hAnsi="Arial" w:cs="Arial"/>
                          <w:b/>
                          <w:color w:val="FFFFFF" w:themeColor="background1"/>
                          <w:sz w:val="14"/>
                          <w:szCs w:val="16"/>
                        </w:rPr>
                      </w:pPr>
                    </w:p>
                    <w:p w14:paraId="3AD14B10" w14:textId="426C37BA" w:rsidR="001A3F71" w:rsidRPr="001A3F71" w:rsidRDefault="00AA3D4A"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vertAlign w:val="superscript"/>
                        </w:rPr>
                        <w:t xml:space="preserve">3 </w:t>
                      </w:r>
                      <w:r w:rsidR="001A3F71" w:rsidRPr="001A3F71">
                        <w:rPr>
                          <w:rFonts w:ascii="Arial" w:hAnsi="Arial" w:cs="Arial"/>
                          <w:b/>
                          <w:color w:val="FFFFFF" w:themeColor="background1"/>
                          <w:sz w:val="14"/>
                          <w:szCs w:val="16"/>
                        </w:rPr>
                        <w:t>Doutor e</w:t>
                      </w:r>
                      <w:r w:rsidR="001A3F71" w:rsidRPr="001A3F71">
                        <w:rPr>
                          <w:rFonts w:ascii="Arial" w:hAnsi="Arial" w:cs="Arial"/>
                          <w:b/>
                          <w:color w:val="FFFFFF" w:themeColor="background1"/>
                          <w:sz w:val="14"/>
                          <w:szCs w:val="16"/>
                        </w:rPr>
                        <w:t>m Saúde Pública e Meio Ambiente</w:t>
                      </w:r>
                    </w:p>
                    <w:p w14:paraId="1600A725" w14:textId="0356FA69" w:rsidR="001A3F71" w:rsidRPr="001A3F71" w:rsidRDefault="001A3F71"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rPr>
                        <w:t xml:space="preserve">Escola Nacional de Saúde Pública da Fundação Oswaldo Cruz </w:t>
                      </w:r>
                    </w:p>
                    <w:p w14:paraId="32190066" w14:textId="591BE3C2" w:rsidR="001A3F71" w:rsidRPr="001A3F71" w:rsidRDefault="001A3F71"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rPr>
                        <w:t>ORCID: https://orcid.org/0000-0001-8575-1580</w:t>
                      </w:r>
                    </w:p>
                    <w:p w14:paraId="22E83242" w14:textId="32FB2370" w:rsidR="00AA3D4A" w:rsidRDefault="001A3F71" w:rsidP="001A3F71">
                      <w:pPr>
                        <w:ind w:left="-284" w:right="-352"/>
                        <w:jc w:val="both"/>
                        <w:rPr>
                          <w:rFonts w:ascii="Arial" w:hAnsi="Arial" w:cs="Arial"/>
                          <w:b/>
                          <w:color w:val="FFFFFF" w:themeColor="background1"/>
                          <w:sz w:val="14"/>
                          <w:szCs w:val="16"/>
                        </w:rPr>
                      </w:pPr>
                      <w:r w:rsidRPr="001A3F71">
                        <w:rPr>
                          <w:rFonts w:ascii="Arial" w:hAnsi="Arial" w:cs="Arial"/>
                          <w:b/>
                          <w:color w:val="FFFFFF" w:themeColor="background1"/>
                          <w:sz w:val="14"/>
                          <w:szCs w:val="16"/>
                        </w:rPr>
                        <w:t xml:space="preserve">E-mail: </w:t>
                      </w:r>
                      <w:hyperlink r:id="rId14" w:history="1">
                        <w:r w:rsidRPr="0030068F">
                          <w:rPr>
                            <w:rStyle w:val="Hyperlink"/>
                            <w:rFonts w:ascii="Arial" w:hAnsi="Arial" w:cs="Arial"/>
                            <w:b/>
                            <w:sz w:val="14"/>
                            <w:szCs w:val="16"/>
                          </w:rPr>
                          <w:t>andersonmarcos_611@hotmail.com</w:t>
                        </w:r>
                      </w:hyperlink>
                    </w:p>
                    <w:p w14:paraId="4E2B3BEA" w14:textId="77777777" w:rsidR="001A3F71" w:rsidRPr="001A3F71" w:rsidRDefault="001A3F71" w:rsidP="001A3F71">
                      <w:pPr>
                        <w:ind w:left="-284" w:right="-352"/>
                        <w:jc w:val="both"/>
                        <w:rPr>
                          <w:rFonts w:ascii="Arial" w:hAnsi="Arial" w:cs="Arial"/>
                          <w:b/>
                          <w:color w:val="FFFFFF" w:themeColor="background1"/>
                          <w:sz w:val="14"/>
                          <w:szCs w:val="16"/>
                        </w:rPr>
                      </w:pPr>
                    </w:p>
                    <w:p w14:paraId="2402FC7A" w14:textId="77777777" w:rsidR="00AA3D4A" w:rsidRDefault="00AA3D4A" w:rsidP="00AE3EE8">
                      <w:pPr>
                        <w:spacing w:after="240"/>
                        <w:ind w:left="-284" w:right="-352"/>
                        <w:rPr>
                          <w:rFonts w:ascii="Arial" w:hAnsi="Arial" w:cs="Arial"/>
                          <w:b/>
                          <w:color w:val="FFFFFF" w:themeColor="background1"/>
                          <w:sz w:val="16"/>
                          <w:szCs w:val="16"/>
                        </w:rPr>
                      </w:pPr>
                    </w:p>
                    <w:p w14:paraId="0F17D782" w14:textId="77777777" w:rsidR="00AA3D4A" w:rsidRDefault="00AA3D4A" w:rsidP="005628FE">
                      <w:pPr>
                        <w:spacing w:after="240"/>
                        <w:ind w:left="-284" w:right="-352"/>
                        <w:jc w:val="both"/>
                        <w:rPr>
                          <w:rFonts w:ascii="Arial" w:hAnsi="Arial" w:cs="Arial"/>
                          <w:b/>
                          <w:color w:val="FFFFFF" w:themeColor="background1"/>
                          <w:sz w:val="16"/>
                          <w:szCs w:val="16"/>
                        </w:rPr>
                      </w:pPr>
                    </w:p>
                  </w:txbxContent>
                </v:textbox>
                <w10:wrap type="square" anchorx="margin" anchory="margin"/>
              </v:roundrect>
            </w:pict>
          </mc:Fallback>
        </mc:AlternateContent>
      </w:r>
      <w:r>
        <w:rPr>
          <w:rFonts w:ascii="Arial" w:hAnsi="Arial" w:cs="Arial"/>
          <w:noProof/>
        </w:rPr>
        <mc:AlternateContent>
          <mc:Choice Requires="wps">
            <w:drawing>
              <wp:inline distT="0" distB="0" distL="0" distR="0" wp14:anchorId="643F9AE0" wp14:editId="17E83676">
                <wp:extent cx="5132070" cy="921385"/>
                <wp:effectExtent l="40005" t="45720" r="0" b="6350"/>
                <wp:docPr id="8"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1024255"/>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14:paraId="171FA716" w14:textId="1AA2E59A" w:rsidR="00AA3D4A" w:rsidRPr="001A3F71" w:rsidRDefault="006B1B0C" w:rsidP="001A3F71">
                            <w:pPr>
                              <w:rPr>
                                <w:rFonts w:ascii="Arial" w:hAnsi="Arial" w:cs="Arial"/>
                                <w:color w:val="17365D" w:themeColor="text2" w:themeShade="BF"/>
                                <w:szCs w:val="20"/>
                                <w:vertAlign w:val="superscript"/>
                              </w:rPr>
                            </w:pPr>
                            <w:r w:rsidRPr="001A3F71">
                              <w:rPr>
                                <w:rFonts w:ascii="Arial" w:hAnsi="Arial" w:cs="Arial"/>
                                <w:color w:val="17365D" w:themeColor="text2" w:themeShade="BF"/>
                                <w:szCs w:val="20"/>
                              </w:rPr>
                              <w:t>SILVA</w:t>
                            </w:r>
                            <w:r w:rsidR="001A3F71" w:rsidRPr="001A3F71">
                              <w:rPr>
                                <w:rFonts w:ascii="Arial" w:hAnsi="Arial" w:cs="Arial"/>
                                <w:color w:val="17365D" w:themeColor="text2" w:themeShade="BF"/>
                                <w:szCs w:val="20"/>
                              </w:rPr>
                              <w:t xml:space="preserve">, </w:t>
                            </w:r>
                            <w:r w:rsidRPr="001A3F71">
                              <w:rPr>
                                <w:rFonts w:ascii="Arial" w:hAnsi="Arial" w:cs="Arial"/>
                                <w:color w:val="17365D" w:themeColor="text2" w:themeShade="BF"/>
                                <w:szCs w:val="20"/>
                              </w:rPr>
                              <w:t>Antonio Marcos Rodrigues da</w:t>
                            </w:r>
                            <w:r w:rsidR="00AA3D4A" w:rsidRPr="001A3F71">
                              <w:rPr>
                                <w:rFonts w:ascii="Arial" w:hAnsi="Arial" w:cs="Arial"/>
                                <w:color w:val="17365D" w:themeColor="text2" w:themeShade="BF"/>
                                <w:szCs w:val="20"/>
                                <w:vertAlign w:val="superscript"/>
                              </w:rPr>
                              <w:t>1</w:t>
                            </w:r>
                            <w:r w:rsidRPr="001A3F71">
                              <w:rPr>
                                <w:rFonts w:ascii="Arial" w:hAnsi="Arial" w:cs="Arial"/>
                                <w:color w:val="17365D" w:themeColor="text2" w:themeShade="BF"/>
                                <w:szCs w:val="20"/>
                              </w:rPr>
                              <w:t>;</w:t>
                            </w:r>
                            <w:r w:rsidR="00AA3D4A" w:rsidRPr="001A3F71">
                              <w:rPr>
                                <w:rFonts w:ascii="Arial" w:hAnsi="Arial" w:cs="Arial"/>
                                <w:color w:val="17365D" w:themeColor="text2" w:themeShade="BF"/>
                                <w:szCs w:val="20"/>
                              </w:rPr>
                              <w:t xml:space="preserve"> </w:t>
                            </w:r>
                            <w:r w:rsidRPr="001A3F71">
                              <w:rPr>
                                <w:rFonts w:ascii="Arial" w:hAnsi="Arial" w:cs="Arial"/>
                                <w:color w:val="17365D" w:themeColor="text2" w:themeShade="BF"/>
                                <w:szCs w:val="20"/>
                              </w:rPr>
                              <w:t>RANGEL, Joao Victor Almeida</w:t>
                            </w:r>
                            <w:r w:rsidR="00AA3D4A" w:rsidRPr="001A3F71">
                              <w:rPr>
                                <w:rFonts w:ascii="Arial" w:hAnsi="Arial" w:cs="Arial"/>
                                <w:color w:val="17365D" w:themeColor="text2" w:themeShade="BF"/>
                                <w:szCs w:val="20"/>
                                <w:vertAlign w:val="superscript"/>
                              </w:rPr>
                              <w:t>2</w:t>
                            </w:r>
                            <w:r w:rsidRPr="001A3F71">
                              <w:rPr>
                                <w:rFonts w:ascii="Arial" w:hAnsi="Arial" w:cs="Arial"/>
                                <w:color w:val="17365D" w:themeColor="text2" w:themeShade="BF"/>
                                <w:szCs w:val="20"/>
                              </w:rPr>
                              <w:t>;</w:t>
                            </w:r>
                            <w:r w:rsidR="00AA3D4A" w:rsidRPr="001A3F71">
                              <w:rPr>
                                <w:rFonts w:ascii="Arial" w:hAnsi="Arial" w:cs="Arial"/>
                                <w:color w:val="17365D" w:themeColor="text2" w:themeShade="BF"/>
                                <w:szCs w:val="20"/>
                              </w:rPr>
                              <w:t xml:space="preserve"> </w:t>
                            </w:r>
                            <w:r w:rsidRPr="001A3F71">
                              <w:rPr>
                                <w:rFonts w:ascii="Arial" w:hAnsi="Arial" w:cs="Arial"/>
                                <w:color w:val="17365D" w:themeColor="text2" w:themeShade="BF"/>
                                <w:szCs w:val="20"/>
                              </w:rPr>
                              <w:t>NASCIMENTO, Anderson Marcos Vieira do</w:t>
                            </w:r>
                            <w:r w:rsidR="00AA3D4A" w:rsidRPr="001A3F71">
                              <w:rPr>
                                <w:rFonts w:ascii="Arial" w:hAnsi="Arial" w:cs="Arial"/>
                                <w:color w:val="17365D" w:themeColor="text2" w:themeShade="BF"/>
                                <w:szCs w:val="20"/>
                                <w:vertAlign w:val="superscript"/>
                              </w:rPr>
                              <w:t>3</w:t>
                            </w:r>
                            <w:r w:rsidRPr="001A3F71">
                              <w:rPr>
                                <w:rFonts w:ascii="Arial" w:hAnsi="Arial" w:cs="Arial"/>
                                <w:color w:val="17365D" w:themeColor="text2" w:themeShade="BF"/>
                                <w:szCs w:val="20"/>
                                <w:vertAlign w:val="superscript"/>
                              </w:rPr>
                              <w:t>.</w:t>
                            </w:r>
                          </w:p>
                          <w:p w14:paraId="3459AEAA" w14:textId="3CDE6892" w:rsidR="00AA3D4A" w:rsidRPr="004C0033" w:rsidRDefault="00AA3D4A" w:rsidP="004C0033">
                            <w:pPr>
                              <w:spacing w:after="240"/>
                              <w:ind w:left="-284" w:right="-352"/>
                              <w:rPr>
                                <w:rFonts w:ascii="Arial" w:hAnsi="Arial" w:cs="Arial"/>
                                <w:b/>
                                <w:color w:val="FFFFFF" w:themeColor="background1"/>
                                <w:sz w:val="4"/>
                                <w:szCs w:val="16"/>
                              </w:rPr>
                            </w:pPr>
                            <w:r w:rsidRPr="004C0033">
                              <w:rPr>
                                <w:sz w:val="10"/>
                                <w:szCs w:val="22"/>
                                <w:highlight w:val="yellow"/>
                              </w:rPr>
                              <w:t>(</w:t>
                            </w:r>
                          </w:p>
                          <w:p w14:paraId="6F8E8805" w14:textId="77777777" w:rsidR="00AA3D4A" w:rsidRPr="00164E46" w:rsidRDefault="00AA3D4A" w:rsidP="00164E46">
                            <w:pPr>
                              <w:jc w:val="both"/>
                              <w:rPr>
                                <w:rFonts w:ascii="Arial" w:hAnsi="Arial" w:cs="Arial"/>
                                <w:color w:val="1F497D" w:themeColor="text2"/>
                                <w:sz w:val="20"/>
                                <w:szCs w:val="20"/>
                                <w:vertAlign w:val="superscript"/>
                              </w:rPr>
                            </w:pPr>
                          </w:p>
                        </w:txbxContent>
                      </wps:txbx>
                      <wps:bodyPr rot="0" vert="horz" wrap="square" lIns="91440" tIns="45720" rIns="457200" bIns="228600" anchor="t" anchorCtr="0" upright="1">
                        <a:spAutoFit/>
                      </wps:bodyPr>
                    </wps:wsp>
                  </a:graphicData>
                </a:graphic>
              </wp:inline>
            </w:drawing>
          </mc:Choice>
          <mc:Fallback>
            <w:pict>
              <v:roundrect w14:anchorId="643F9AE0" id="AutoForma 2" o:spid="_x0000_s1027" style="width:404.1pt;height:72.55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" stroked="f">
                <v:shadow on="t" type="perspective" color="#4f81bd" origin="-.5,-.5" offset="-3pt,-3pt" matrix="58982f,,,58982f"/>
                <v:textbox style="mso-fit-shape-to-text:t" inset=",,36pt,18pt">
                  <w:txbxContent>
                    <w:p w14:paraId="171FA716" w14:textId="1AA2E59A" w:rsidR="00AA3D4A" w:rsidRPr="001A3F71" w:rsidRDefault="006B1B0C" w:rsidP="001A3F71">
                      <w:pPr>
                        <w:rPr>
                          <w:rFonts w:ascii="Arial" w:hAnsi="Arial" w:cs="Arial"/>
                          <w:color w:val="17365D" w:themeColor="text2" w:themeShade="BF"/>
                          <w:szCs w:val="20"/>
                          <w:vertAlign w:val="superscript"/>
                        </w:rPr>
                      </w:pPr>
                      <w:r w:rsidRPr="001A3F71">
                        <w:rPr>
                          <w:rFonts w:ascii="Arial" w:hAnsi="Arial" w:cs="Arial"/>
                          <w:color w:val="17365D" w:themeColor="text2" w:themeShade="BF"/>
                          <w:szCs w:val="20"/>
                        </w:rPr>
                        <w:t>SILVA</w:t>
                      </w:r>
                      <w:r w:rsidR="001A3F71" w:rsidRPr="001A3F71">
                        <w:rPr>
                          <w:rFonts w:ascii="Arial" w:hAnsi="Arial" w:cs="Arial"/>
                          <w:color w:val="17365D" w:themeColor="text2" w:themeShade="BF"/>
                          <w:szCs w:val="20"/>
                        </w:rPr>
                        <w:t xml:space="preserve">, </w:t>
                      </w:r>
                      <w:r w:rsidRPr="001A3F71">
                        <w:rPr>
                          <w:rFonts w:ascii="Arial" w:hAnsi="Arial" w:cs="Arial"/>
                          <w:color w:val="17365D" w:themeColor="text2" w:themeShade="BF"/>
                          <w:szCs w:val="20"/>
                        </w:rPr>
                        <w:t>A</w:t>
                      </w:r>
                      <w:r w:rsidRPr="001A3F71">
                        <w:rPr>
                          <w:rFonts w:ascii="Arial" w:hAnsi="Arial" w:cs="Arial"/>
                          <w:color w:val="17365D" w:themeColor="text2" w:themeShade="BF"/>
                          <w:szCs w:val="20"/>
                        </w:rPr>
                        <w:t>ntonio Marcos Rodrigues da</w:t>
                      </w:r>
                      <w:r w:rsidR="00AA3D4A" w:rsidRPr="001A3F71">
                        <w:rPr>
                          <w:rFonts w:ascii="Arial" w:hAnsi="Arial" w:cs="Arial"/>
                          <w:color w:val="17365D" w:themeColor="text2" w:themeShade="BF"/>
                          <w:szCs w:val="20"/>
                          <w:vertAlign w:val="superscript"/>
                        </w:rPr>
                        <w:t>1</w:t>
                      </w:r>
                      <w:r w:rsidRPr="001A3F71">
                        <w:rPr>
                          <w:rFonts w:ascii="Arial" w:hAnsi="Arial" w:cs="Arial"/>
                          <w:color w:val="17365D" w:themeColor="text2" w:themeShade="BF"/>
                          <w:szCs w:val="20"/>
                        </w:rPr>
                        <w:t>;</w:t>
                      </w:r>
                      <w:r w:rsidR="00AA3D4A" w:rsidRPr="001A3F71">
                        <w:rPr>
                          <w:rFonts w:ascii="Arial" w:hAnsi="Arial" w:cs="Arial"/>
                          <w:color w:val="17365D" w:themeColor="text2" w:themeShade="BF"/>
                          <w:szCs w:val="20"/>
                        </w:rPr>
                        <w:t xml:space="preserve"> </w:t>
                      </w:r>
                      <w:r w:rsidRPr="001A3F71">
                        <w:rPr>
                          <w:rFonts w:ascii="Arial" w:hAnsi="Arial" w:cs="Arial"/>
                          <w:color w:val="17365D" w:themeColor="text2" w:themeShade="BF"/>
                          <w:szCs w:val="20"/>
                        </w:rPr>
                        <w:t>RANGEL, Joao Victor Almeida</w:t>
                      </w:r>
                      <w:r w:rsidR="00AA3D4A" w:rsidRPr="001A3F71">
                        <w:rPr>
                          <w:rFonts w:ascii="Arial" w:hAnsi="Arial" w:cs="Arial"/>
                          <w:color w:val="17365D" w:themeColor="text2" w:themeShade="BF"/>
                          <w:szCs w:val="20"/>
                          <w:vertAlign w:val="superscript"/>
                        </w:rPr>
                        <w:t>2</w:t>
                      </w:r>
                      <w:r w:rsidRPr="001A3F71">
                        <w:rPr>
                          <w:rFonts w:ascii="Arial" w:hAnsi="Arial" w:cs="Arial"/>
                          <w:color w:val="17365D" w:themeColor="text2" w:themeShade="BF"/>
                          <w:szCs w:val="20"/>
                        </w:rPr>
                        <w:t>;</w:t>
                      </w:r>
                      <w:r w:rsidR="00AA3D4A" w:rsidRPr="001A3F71">
                        <w:rPr>
                          <w:rFonts w:ascii="Arial" w:hAnsi="Arial" w:cs="Arial"/>
                          <w:color w:val="17365D" w:themeColor="text2" w:themeShade="BF"/>
                          <w:szCs w:val="20"/>
                        </w:rPr>
                        <w:t xml:space="preserve"> </w:t>
                      </w:r>
                      <w:r w:rsidRPr="001A3F71">
                        <w:rPr>
                          <w:rFonts w:ascii="Arial" w:hAnsi="Arial" w:cs="Arial"/>
                          <w:color w:val="17365D" w:themeColor="text2" w:themeShade="BF"/>
                          <w:szCs w:val="20"/>
                        </w:rPr>
                        <w:t xml:space="preserve">NASCIMENTO, </w:t>
                      </w:r>
                      <w:r w:rsidRPr="001A3F71">
                        <w:rPr>
                          <w:rFonts w:ascii="Arial" w:hAnsi="Arial" w:cs="Arial"/>
                          <w:color w:val="17365D" w:themeColor="text2" w:themeShade="BF"/>
                          <w:szCs w:val="20"/>
                        </w:rPr>
                        <w:t>Ande</w:t>
                      </w:r>
                      <w:r w:rsidRPr="001A3F71">
                        <w:rPr>
                          <w:rFonts w:ascii="Arial" w:hAnsi="Arial" w:cs="Arial"/>
                          <w:color w:val="17365D" w:themeColor="text2" w:themeShade="BF"/>
                          <w:szCs w:val="20"/>
                        </w:rPr>
                        <w:t>rson Marcos Vieira do</w:t>
                      </w:r>
                      <w:r w:rsidR="00AA3D4A" w:rsidRPr="001A3F71">
                        <w:rPr>
                          <w:rFonts w:ascii="Arial" w:hAnsi="Arial" w:cs="Arial"/>
                          <w:color w:val="17365D" w:themeColor="text2" w:themeShade="BF"/>
                          <w:szCs w:val="20"/>
                          <w:vertAlign w:val="superscript"/>
                        </w:rPr>
                        <w:t>3</w:t>
                      </w:r>
                      <w:r w:rsidRPr="001A3F71">
                        <w:rPr>
                          <w:rFonts w:ascii="Arial" w:hAnsi="Arial" w:cs="Arial"/>
                          <w:color w:val="17365D" w:themeColor="text2" w:themeShade="BF"/>
                          <w:szCs w:val="20"/>
                          <w:vertAlign w:val="superscript"/>
                        </w:rPr>
                        <w:t>.</w:t>
                      </w:r>
                    </w:p>
                    <w:p w14:paraId="3459AEAA" w14:textId="3CDE6892" w:rsidR="00AA3D4A" w:rsidRPr="004C0033" w:rsidRDefault="00AA3D4A" w:rsidP="004C0033">
                      <w:pPr>
                        <w:spacing w:after="240"/>
                        <w:ind w:left="-284" w:right="-352"/>
                        <w:rPr>
                          <w:rFonts w:ascii="Arial" w:hAnsi="Arial" w:cs="Arial"/>
                          <w:b/>
                          <w:color w:val="FFFFFF" w:themeColor="background1"/>
                          <w:sz w:val="4"/>
                          <w:szCs w:val="16"/>
                        </w:rPr>
                      </w:pPr>
                      <w:r w:rsidRPr="004C0033">
                        <w:rPr>
                          <w:sz w:val="10"/>
                          <w:szCs w:val="22"/>
                          <w:highlight w:val="yellow"/>
                        </w:rPr>
                        <w:t>(</w:t>
                      </w:r>
                    </w:p>
                    <w:p w14:paraId="6F8E8805" w14:textId="77777777" w:rsidR="00AA3D4A" w:rsidRPr="00164E46" w:rsidRDefault="00AA3D4A" w:rsidP="00164E46">
                      <w:pPr>
                        <w:jc w:val="both"/>
                        <w:rPr>
                          <w:rFonts w:ascii="Arial" w:hAnsi="Arial" w:cs="Arial"/>
                          <w:color w:val="1F497D" w:themeColor="text2"/>
                          <w:sz w:val="20"/>
                          <w:szCs w:val="20"/>
                          <w:vertAlign w:val="superscript"/>
                        </w:rPr>
                      </w:pPr>
                    </w:p>
                  </w:txbxContent>
                </v:textbox>
                <w10:anchorlock/>
              </v:roundrect>
            </w:pict>
          </mc:Fallback>
        </mc:AlternateContent>
      </w:r>
    </w:p>
    <w:tbl>
      <w:tblPr>
        <w:tblStyle w:val="Tabelacomgrade"/>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442DA0" w14:paraId="3E6B690E" w14:textId="77777777" w:rsidTr="00041D7B">
        <w:trPr>
          <w:trHeight w:val="8504"/>
        </w:trPr>
        <w:tc>
          <w:tcPr>
            <w:tcW w:w="7939" w:type="dxa"/>
          </w:tcPr>
          <w:p w14:paraId="60E418B8" w14:textId="4B3F13C4"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rPr>
            </w:pPr>
            <w:r w:rsidRPr="00A421BA">
              <w:rPr>
                <w:rFonts w:ascii="Arial" w:hAnsi="Arial" w:cs="Arial"/>
                <w:b/>
                <w:color w:val="FFFFFF" w:themeColor="background1"/>
                <w:sz w:val="18"/>
                <w:szCs w:val="20"/>
              </w:rPr>
              <w:t>RESUMO</w:t>
            </w:r>
          </w:p>
          <w:p w14:paraId="29953CE3" w14:textId="77777777" w:rsidR="000F424B" w:rsidRPr="00C45710" w:rsidRDefault="000F424B" w:rsidP="00143363">
            <w:pPr>
              <w:spacing w:after="40"/>
              <w:ind w:right="34"/>
              <w:jc w:val="both"/>
              <w:rPr>
                <w:rFonts w:ascii="Arial" w:hAnsi="Arial" w:cs="Arial"/>
                <w:color w:val="000000"/>
                <w:sz w:val="16"/>
                <w:szCs w:val="18"/>
              </w:rPr>
            </w:pPr>
          </w:p>
          <w:p w14:paraId="5D4D9579" w14:textId="29BB22C5" w:rsidR="00164E46" w:rsidRPr="005C390E" w:rsidRDefault="00AC13DF" w:rsidP="00164E46">
            <w:pPr>
              <w:spacing w:after="40"/>
              <w:ind w:right="34"/>
              <w:jc w:val="both"/>
              <w:rPr>
                <w:rFonts w:ascii="Arial" w:hAnsi="Arial" w:cs="Arial"/>
                <w:color w:val="000000"/>
                <w:sz w:val="20"/>
                <w:szCs w:val="20"/>
              </w:rPr>
            </w:pPr>
            <w:r w:rsidRPr="00AC13DF">
              <w:rPr>
                <w:rFonts w:ascii="Arial" w:eastAsia="Arial" w:hAnsi="Arial" w:cs="Arial"/>
                <w:sz w:val="20"/>
                <w:szCs w:val="20"/>
              </w:rPr>
              <w:t xml:space="preserve">O </w:t>
            </w:r>
            <w:r>
              <w:rPr>
                <w:rFonts w:ascii="Arial" w:eastAsia="Arial" w:hAnsi="Arial" w:cs="Arial"/>
                <w:sz w:val="20"/>
                <w:szCs w:val="20"/>
              </w:rPr>
              <w:t>estudo teve como objetivo</w:t>
            </w:r>
            <w:r w:rsidRPr="00AC13DF">
              <w:rPr>
                <w:rFonts w:ascii="Arial" w:eastAsia="Arial" w:hAnsi="Arial" w:cs="Arial"/>
                <w:sz w:val="20"/>
                <w:szCs w:val="20"/>
              </w:rPr>
              <w:t xml:space="preserve"> descrever o comportamento epidemiológico da AIDS em jovens de 15 a 24 anos no Bra</w:t>
            </w:r>
            <w:r>
              <w:rPr>
                <w:rFonts w:ascii="Arial" w:eastAsia="Arial" w:hAnsi="Arial" w:cs="Arial"/>
                <w:sz w:val="20"/>
                <w:szCs w:val="20"/>
              </w:rPr>
              <w:t xml:space="preserve">sil, no período de 2013 a 2023. </w:t>
            </w:r>
            <w:r w:rsidRPr="00AC13DF">
              <w:rPr>
                <w:rFonts w:ascii="Arial" w:eastAsia="Arial" w:hAnsi="Arial" w:cs="Arial"/>
                <w:sz w:val="20"/>
                <w:szCs w:val="20"/>
              </w:rPr>
              <w:t>Trata-se de uma pesquisa epidemiológica descritiva e retrospectiva, com abordagem quantitativa fundamentada em dados do Sistema de Informação de Agravos de Notificação (SINAN). Foram analisados 116.213 casos, evidenciando uma tendência de redução nas taxas de detecção, que declinaram de 33,9 em 2013 para 31,8 por 100.000 habitantes em 2023. O perfil predominante dos casos foi composto por indivíduos do sexo masculino (76,0%), de raça/cor parda (28,5%) e com ensino médio completo (17,0%). Entre as categorias de exposição informadas, destacaram-se as modalidades homossexual (24,6%) e heterossexual (22,6%). Observou-se um declínio acentuado nas notificações em 2020, possivelmente associado ao impacto da pandemia de COVID-19 sobre a testagem e vigilância em saúde. Conclui-se que, apesar da redução relativa, a magnitude da epidemia permanece elevada na juventude. Torna-se imperativo o fortalecimento das estratégias de prevenção combinada, c</w:t>
            </w:r>
            <w:r>
              <w:rPr>
                <w:rFonts w:ascii="Arial" w:eastAsia="Arial" w:hAnsi="Arial" w:cs="Arial"/>
                <w:sz w:val="20"/>
                <w:szCs w:val="20"/>
              </w:rPr>
              <w:t>omo a profilaxia pré-exposição e pós-exposição</w:t>
            </w:r>
            <w:r w:rsidRPr="00AC13DF">
              <w:rPr>
                <w:rFonts w:ascii="Arial" w:eastAsia="Arial" w:hAnsi="Arial" w:cs="Arial"/>
                <w:sz w:val="20"/>
                <w:szCs w:val="20"/>
              </w:rPr>
              <w:t>, além do aprimoramento da qualidade dos registros de notificação para subsidiar políticas públicas eficazes.</w:t>
            </w:r>
            <w:r w:rsidR="00164E46" w:rsidRPr="005C390E">
              <w:rPr>
                <w:rFonts w:ascii="Arial" w:hAnsi="Arial" w:cs="Arial"/>
                <w:color w:val="000000"/>
                <w:sz w:val="20"/>
                <w:szCs w:val="20"/>
              </w:rPr>
              <w:t xml:space="preserve"> </w:t>
            </w:r>
          </w:p>
          <w:p w14:paraId="046C27F7" w14:textId="77777777" w:rsidR="00164E46" w:rsidRPr="005C390E" w:rsidRDefault="00164E46" w:rsidP="00164E46">
            <w:pPr>
              <w:spacing w:after="40"/>
              <w:ind w:right="34"/>
              <w:jc w:val="both"/>
              <w:rPr>
                <w:rFonts w:ascii="Arial" w:hAnsi="Arial" w:cs="Arial"/>
                <w:color w:val="000000"/>
                <w:sz w:val="20"/>
                <w:szCs w:val="20"/>
              </w:rPr>
            </w:pPr>
          </w:p>
          <w:p w14:paraId="4445DC83" w14:textId="7857070D" w:rsidR="00164E46" w:rsidRPr="00391768" w:rsidRDefault="007B14C2" w:rsidP="00164E46">
            <w:pPr>
              <w:spacing w:after="40"/>
              <w:ind w:right="34"/>
              <w:jc w:val="both"/>
              <w:rPr>
                <w:rFonts w:ascii="Arial" w:eastAsia="Arial" w:hAnsi="Arial" w:cs="Arial"/>
                <w:sz w:val="20"/>
                <w:szCs w:val="20"/>
              </w:rPr>
            </w:pPr>
            <w:r>
              <w:rPr>
                <w:rFonts w:ascii="Arial" w:hAnsi="Arial" w:cs="Arial"/>
                <w:b/>
                <w:color w:val="000000"/>
                <w:sz w:val="20"/>
                <w:szCs w:val="20"/>
              </w:rPr>
              <w:t>Palavras-chave</w:t>
            </w:r>
            <w:r w:rsidR="00164E46" w:rsidRPr="005C390E">
              <w:rPr>
                <w:rFonts w:ascii="Arial" w:hAnsi="Arial" w:cs="Arial"/>
                <w:color w:val="000000"/>
                <w:sz w:val="20"/>
                <w:szCs w:val="20"/>
              </w:rPr>
              <w:t xml:space="preserve">: </w:t>
            </w:r>
            <w:r w:rsidR="00AC13DF">
              <w:rPr>
                <w:rFonts w:ascii="Arial" w:hAnsi="Arial" w:cs="Arial"/>
                <w:color w:val="000000"/>
                <w:sz w:val="20"/>
                <w:szCs w:val="20"/>
              </w:rPr>
              <w:t xml:space="preserve">Síndrome de imunodeficiência adquirida. </w:t>
            </w:r>
            <w:r w:rsidR="00AC13DF" w:rsidRPr="00AC13DF">
              <w:rPr>
                <w:rFonts w:ascii="Arial" w:hAnsi="Arial" w:cs="Arial"/>
                <w:color w:val="000000"/>
                <w:sz w:val="20"/>
                <w:szCs w:val="20"/>
              </w:rPr>
              <w:t>Adolescente. Epidemiologia</w:t>
            </w:r>
            <w:r w:rsidR="00AC13DF">
              <w:rPr>
                <w:rFonts w:ascii="Arial" w:hAnsi="Arial" w:cs="Arial"/>
                <w:color w:val="000000"/>
                <w:sz w:val="20"/>
                <w:szCs w:val="20"/>
              </w:rPr>
              <w:t>. Saúde pública.</w:t>
            </w:r>
            <w:r w:rsidR="00164E46" w:rsidRPr="005C390E">
              <w:rPr>
                <w:rFonts w:ascii="Arial" w:eastAsia="Arial" w:hAnsi="Arial" w:cs="Arial"/>
                <w:sz w:val="20"/>
                <w:szCs w:val="20"/>
              </w:rPr>
              <w:t xml:space="preserve"> </w:t>
            </w:r>
          </w:p>
          <w:p w14:paraId="1A57D9CD" w14:textId="77777777" w:rsidR="000F424B" w:rsidRPr="00391768" w:rsidRDefault="000F424B" w:rsidP="00143363">
            <w:pPr>
              <w:spacing w:after="40"/>
              <w:ind w:right="34"/>
              <w:jc w:val="both"/>
              <w:rPr>
                <w:rFonts w:ascii="Arial" w:eastAsia="Arial" w:hAnsi="Arial" w:cs="Arial"/>
                <w:sz w:val="18"/>
                <w:szCs w:val="18"/>
              </w:rPr>
            </w:pPr>
          </w:p>
          <w:p w14:paraId="374B3F3A"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lang w:val="en-US"/>
              </w:rPr>
            </w:pPr>
            <w:r w:rsidRPr="00A421BA">
              <w:rPr>
                <w:rFonts w:ascii="Arial" w:hAnsi="Arial" w:cs="Arial"/>
                <w:b/>
                <w:color w:val="FFFFFF" w:themeColor="background1"/>
                <w:sz w:val="18"/>
                <w:szCs w:val="20"/>
                <w:lang w:val="en-US"/>
              </w:rPr>
              <w:t>ABSTRACT</w:t>
            </w:r>
          </w:p>
          <w:p w14:paraId="7B984610" w14:textId="77777777" w:rsidR="00AC13DF" w:rsidRDefault="00AC13DF" w:rsidP="00AC13DF">
            <w:pPr>
              <w:spacing w:after="40"/>
              <w:ind w:right="34"/>
              <w:jc w:val="both"/>
              <w:rPr>
                <w:rFonts w:ascii="Arial" w:eastAsia="Calibri" w:hAnsi="Arial" w:cs="Arial"/>
                <w:color w:val="000000"/>
                <w:sz w:val="16"/>
                <w:szCs w:val="18"/>
                <w:lang w:val="en-US"/>
              </w:rPr>
            </w:pPr>
          </w:p>
          <w:p w14:paraId="1AD76F2F" w14:textId="3899B3EC" w:rsidR="001E0F1B" w:rsidRPr="005C390E" w:rsidRDefault="00AC13DF" w:rsidP="00AC13DF">
            <w:pPr>
              <w:spacing w:after="40"/>
              <w:ind w:right="34"/>
              <w:jc w:val="both"/>
              <w:rPr>
                <w:rFonts w:ascii="Arial" w:eastAsia="Calibri" w:hAnsi="Arial" w:cs="Arial"/>
                <w:color w:val="000000"/>
                <w:sz w:val="20"/>
                <w:szCs w:val="20"/>
                <w:lang w:val="en-US"/>
              </w:rPr>
            </w:pPr>
            <w:r w:rsidRPr="00AC13DF">
              <w:rPr>
                <w:rFonts w:ascii="Arial" w:eastAsia="Calibri" w:hAnsi="Arial" w:cs="Arial"/>
                <w:color w:val="000000"/>
                <w:sz w:val="20"/>
                <w:szCs w:val="20"/>
                <w:lang w:val="en-US"/>
              </w:rPr>
              <w:t>The study aimed to describe the epidemiological behavior of AIDS among young people aged 15 to 24 in Brazil from 2013 to 2023. This is a descriptive and retrospective epidemiological research with a quantitative approach based on data from the Notifiable Diseases Information System (SINAN). A total of 116,213 cases were analyzed, revealing a downward trend in detection rates, which declined from 33.9 in 2013 to 31.8 per 100,000 inhabitants in 2023. The predominant profile of the cases was composed of males (76.0%), mixed-race individuals (28.5%), and those who had completed high school (17.0%). Among the reported exposure categories, homosexual (24.6%) and heterosexual (22.6%) modalities were the most prominent. A sharp decline in notifications was observed in 2020, likely associated with the impact of the COVID-19 pandemic on testing and health surveillance. It is concluded that, despite the relative reduction, the magnitude of the epidemic remains high among the youth. Strengthening combined prevention strategies, such as pre-exposure and post-exposure prophylaxis, and improving the quality of notification records are imperative to support effective public policies.</w:t>
            </w:r>
            <w:r w:rsidR="001E0F1B" w:rsidRPr="005C390E">
              <w:rPr>
                <w:rFonts w:ascii="Arial" w:eastAsia="Calibri" w:hAnsi="Arial" w:cs="Arial"/>
                <w:color w:val="000000"/>
                <w:sz w:val="20"/>
                <w:szCs w:val="20"/>
                <w:lang w:val="en-US"/>
              </w:rPr>
              <w:t>The abstract should be logically ordered and succinct, although informative. It should be written in a single paragraph with complete and affirmative sentences. It is recommended that the ab</w:t>
            </w:r>
            <w:r w:rsidR="001E0F1B">
              <w:rPr>
                <w:rFonts w:ascii="Arial" w:eastAsia="Calibri" w:hAnsi="Arial" w:cs="Arial"/>
                <w:color w:val="000000"/>
                <w:sz w:val="20"/>
                <w:szCs w:val="20"/>
                <w:lang w:val="en-US"/>
              </w:rPr>
              <w:t>stract be written with 100 to 20</w:t>
            </w:r>
            <w:r w:rsidR="001E0F1B" w:rsidRPr="005C390E">
              <w:rPr>
                <w:rFonts w:ascii="Arial" w:eastAsia="Calibri" w:hAnsi="Arial" w:cs="Arial"/>
                <w:color w:val="000000"/>
                <w:sz w:val="20"/>
                <w:szCs w:val="20"/>
                <w:lang w:val="en-US"/>
              </w:rPr>
              <w:t xml:space="preserve">0 words. </w:t>
            </w:r>
          </w:p>
          <w:p w14:paraId="55D123AE" w14:textId="77777777" w:rsidR="001E0F1B" w:rsidRPr="005C390E" w:rsidRDefault="001E0F1B" w:rsidP="001E0F1B">
            <w:pPr>
              <w:spacing w:after="40"/>
              <w:ind w:right="34"/>
              <w:jc w:val="both"/>
              <w:rPr>
                <w:rFonts w:ascii="Arial" w:eastAsia="Calibri" w:hAnsi="Arial" w:cs="Arial"/>
                <w:color w:val="000000"/>
                <w:sz w:val="20"/>
                <w:szCs w:val="20"/>
                <w:lang w:val="en-US"/>
              </w:rPr>
            </w:pPr>
          </w:p>
          <w:p w14:paraId="3CA619F8" w14:textId="5BD3AF46" w:rsidR="001E0F1B" w:rsidRDefault="007B14C2" w:rsidP="00AC13DF">
            <w:pPr>
              <w:spacing w:after="40"/>
              <w:ind w:right="34"/>
              <w:jc w:val="both"/>
              <w:rPr>
                <w:rFonts w:ascii="Arial" w:eastAsia="Calibri" w:hAnsi="Arial" w:cs="Arial"/>
                <w:color w:val="000000"/>
                <w:sz w:val="20"/>
                <w:szCs w:val="20"/>
                <w:lang w:val="en-US"/>
              </w:rPr>
            </w:pPr>
            <w:r>
              <w:rPr>
                <w:rFonts w:ascii="Arial" w:eastAsia="Calibri" w:hAnsi="Arial" w:cs="Arial"/>
                <w:b/>
                <w:color w:val="000000"/>
                <w:sz w:val="20"/>
                <w:szCs w:val="20"/>
                <w:lang w:val="en-US"/>
              </w:rPr>
              <w:t>Keywords</w:t>
            </w:r>
            <w:r w:rsidR="001E0F1B" w:rsidRPr="005C390E">
              <w:rPr>
                <w:rFonts w:ascii="Arial" w:eastAsia="Calibri" w:hAnsi="Arial" w:cs="Arial"/>
                <w:color w:val="000000"/>
                <w:sz w:val="20"/>
                <w:szCs w:val="20"/>
                <w:lang w:val="en-US"/>
              </w:rPr>
              <w:t xml:space="preserve">: </w:t>
            </w:r>
            <w:r w:rsidR="00AC13DF" w:rsidRPr="00AC13DF">
              <w:rPr>
                <w:rFonts w:ascii="Arial" w:eastAsia="Calibri" w:hAnsi="Arial" w:cs="Arial"/>
                <w:color w:val="000000"/>
                <w:sz w:val="20"/>
                <w:szCs w:val="20"/>
                <w:lang w:val="en-US"/>
              </w:rPr>
              <w:t xml:space="preserve">Acquired </w:t>
            </w:r>
            <w:r w:rsidR="00AC13DF">
              <w:rPr>
                <w:rFonts w:ascii="Arial" w:eastAsia="Calibri" w:hAnsi="Arial" w:cs="Arial"/>
                <w:color w:val="000000"/>
                <w:sz w:val="20"/>
                <w:szCs w:val="20"/>
                <w:lang w:val="en-US"/>
              </w:rPr>
              <w:t>immunodeficiency s</w:t>
            </w:r>
            <w:r w:rsidR="00AC13DF" w:rsidRPr="00AC13DF">
              <w:rPr>
                <w:rFonts w:ascii="Arial" w:eastAsia="Calibri" w:hAnsi="Arial" w:cs="Arial"/>
                <w:color w:val="000000"/>
                <w:sz w:val="20"/>
                <w:szCs w:val="20"/>
                <w:lang w:val="en-US"/>
              </w:rPr>
              <w:t>yndrome</w:t>
            </w:r>
            <w:r w:rsidR="00AC13DF">
              <w:rPr>
                <w:rFonts w:ascii="Arial" w:eastAsia="Calibri" w:hAnsi="Arial" w:cs="Arial"/>
                <w:color w:val="000000"/>
                <w:sz w:val="20"/>
                <w:szCs w:val="20"/>
                <w:lang w:val="en-US"/>
              </w:rPr>
              <w:t xml:space="preserve">. </w:t>
            </w:r>
            <w:r w:rsidR="00AC13DF" w:rsidRPr="00AC13DF">
              <w:rPr>
                <w:rFonts w:ascii="Arial" w:eastAsia="Calibri" w:hAnsi="Arial" w:cs="Arial"/>
                <w:color w:val="000000"/>
                <w:sz w:val="20"/>
                <w:szCs w:val="20"/>
                <w:lang w:val="en-US"/>
              </w:rPr>
              <w:t>Adolescent</w:t>
            </w:r>
            <w:r w:rsidR="00AC13DF">
              <w:rPr>
                <w:rFonts w:ascii="Arial" w:eastAsia="Calibri" w:hAnsi="Arial" w:cs="Arial"/>
                <w:color w:val="000000"/>
                <w:sz w:val="20"/>
                <w:szCs w:val="20"/>
                <w:lang w:val="en-US"/>
              </w:rPr>
              <w:t xml:space="preserve">. </w:t>
            </w:r>
            <w:r w:rsidR="00AC13DF" w:rsidRPr="00AC13DF">
              <w:rPr>
                <w:rFonts w:ascii="Arial" w:eastAsia="Calibri" w:hAnsi="Arial" w:cs="Arial"/>
                <w:color w:val="000000"/>
                <w:sz w:val="20"/>
                <w:szCs w:val="20"/>
                <w:lang w:val="en-US"/>
              </w:rPr>
              <w:t>Epidemiology</w:t>
            </w:r>
            <w:r w:rsidR="00AC13DF">
              <w:rPr>
                <w:rFonts w:ascii="Arial" w:eastAsia="Calibri" w:hAnsi="Arial" w:cs="Arial"/>
                <w:color w:val="000000"/>
                <w:sz w:val="20"/>
                <w:szCs w:val="20"/>
                <w:lang w:val="en-US"/>
              </w:rPr>
              <w:t>. Public h</w:t>
            </w:r>
            <w:r w:rsidR="00AC13DF" w:rsidRPr="00AC13DF">
              <w:rPr>
                <w:rFonts w:ascii="Arial" w:eastAsia="Calibri" w:hAnsi="Arial" w:cs="Arial"/>
                <w:color w:val="000000"/>
                <w:sz w:val="20"/>
                <w:szCs w:val="20"/>
                <w:lang w:val="en-US"/>
              </w:rPr>
              <w:t>ealth</w:t>
            </w:r>
            <w:r w:rsidR="00AC13DF">
              <w:rPr>
                <w:rFonts w:ascii="Arial" w:eastAsia="Calibri" w:hAnsi="Arial" w:cs="Arial"/>
                <w:color w:val="000000"/>
                <w:sz w:val="20"/>
                <w:szCs w:val="20"/>
                <w:lang w:val="en-US"/>
              </w:rPr>
              <w:t xml:space="preserve">. </w:t>
            </w:r>
          </w:p>
          <w:p w14:paraId="2F612F96" w14:textId="029581ED" w:rsidR="00AC13DF" w:rsidRPr="00442DA0" w:rsidRDefault="00AC13DF" w:rsidP="00AC13DF">
            <w:pPr>
              <w:spacing w:after="40"/>
              <w:ind w:right="34"/>
              <w:jc w:val="both"/>
              <w:rPr>
                <w:rFonts w:ascii="Arial" w:hAnsi="Arial" w:cs="Arial"/>
                <w:sz w:val="18"/>
                <w:szCs w:val="18"/>
                <w:lang w:val="en-US"/>
              </w:rPr>
            </w:pPr>
          </w:p>
        </w:tc>
      </w:tr>
    </w:tbl>
    <w:p w14:paraId="39AA1694" w14:textId="77777777" w:rsidR="00EE77B4" w:rsidRPr="00442DA0" w:rsidRDefault="00EE77B4" w:rsidP="00E85EBC">
      <w:pPr>
        <w:jc w:val="both"/>
        <w:rPr>
          <w:rFonts w:ascii="Arial" w:hAnsi="Arial" w:cs="Arial"/>
          <w:lang w:val="en-US"/>
        </w:rPr>
        <w:sectPr w:rsidR="00EE77B4" w:rsidRPr="00442DA0" w:rsidSect="00BD139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1134" w:bottom="1134" w:left="1134" w:header="851" w:footer="510" w:gutter="0"/>
          <w:pgNumType w:start="52"/>
          <w:cols w:space="708"/>
          <w:docGrid w:linePitch="360"/>
        </w:sectPr>
      </w:pPr>
    </w:p>
    <w:p w14:paraId="722A3794" w14:textId="3576FEB2" w:rsidR="009B3BC4" w:rsidRPr="00DA00A0" w:rsidRDefault="00F3588D" w:rsidP="00DA00A0">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lastRenderedPageBreak/>
        <w:t xml:space="preserve">1. </w:t>
      </w:r>
      <w:r w:rsidR="00D6702E" w:rsidRPr="00D6702E">
        <w:rPr>
          <w:rFonts w:ascii="Arial" w:hAnsi="Arial" w:cs="Arial"/>
          <w:b/>
          <w:color w:val="FFFFFF" w:themeColor="background1"/>
          <w:szCs w:val="20"/>
        </w:rPr>
        <w:t>INTRODUÇÃ</w:t>
      </w:r>
      <w:r w:rsidR="00DA00A0">
        <w:rPr>
          <w:rFonts w:ascii="Arial" w:hAnsi="Arial" w:cs="Arial"/>
          <w:b/>
          <w:color w:val="FFFFFF" w:themeColor="background1"/>
          <w:szCs w:val="20"/>
        </w:rPr>
        <w:t>O</w:t>
      </w:r>
    </w:p>
    <w:p w14:paraId="2B0B9148" w14:textId="77777777" w:rsidR="00DA00A0" w:rsidRDefault="00DA00A0" w:rsidP="00622E6C">
      <w:pPr>
        <w:spacing w:line="360" w:lineRule="auto"/>
        <w:ind w:firstLine="567"/>
        <w:jc w:val="both"/>
        <w:rPr>
          <w:rFonts w:ascii="Arial" w:eastAsia="Arial" w:hAnsi="Arial" w:cs="Arial"/>
        </w:rPr>
      </w:pPr>
    </w:p>
    <w:p w14:paraId="319AE48B" w14:textId="0A8A894F" w:rsidR="00C01573" w:rsidRPr="00C01573" w:rsidRDefault="00C01573" w:rsidP="00C01573">
      <w:pPr>
        <w:spacing w:line="360" w:lineRule="auto"/>
        <w:ind w:firstLine="567"/>
        <w:jc w:val="both"/>
        <w:rPr>
          <w:rFonts w:ascii="Arial" w:eastAsia="Arial" w:hAnsi="Arial" w:cs="Arial"/>
        </w:rPr>
      </w:pPr>
      <w:r w:rsidRPr="00C01573">
        <w:rPr>
          <w:rFonts w:ascii="Arial" w:eastAsia="Arial" w:hAnsi="Arial" w:cs="Arial"/>
        </w:rPr>
        <w:t xml:space="preserve">A epidemia do </w:t>
      </w:r>
      <w:r w:rsidRPr="00C01573">
        <w:rPr>
          <w:rFonts w:ascii="Arial" w:eastAsia="Arial" w:hAnsi="Arial" w:cs="Arial"/>
          <w:i/>
        </w:rPr>
        <w:t>Human Immunodeficiency Virus</w:t>
      </w:r>
      <w:r w:rsidRPr="00C01573">
        <w:rPr>
          <w:rFonts w:ascii="Arial" w:eastAsia="Arial" w:hAnsi="Arial" w:cs="Arial"/>
        </w:rPr>
        <w:t xml:space="preserve"> (HIV) e da </w:t>
      </w:r>
      <w:r w:rsidRPr="00C01573">
        <w:rPr>
          <w:rFonts w:ascii="Arial" w:eastAsia="Arial" w:hAnsi="Arial" w:cs="Arial"/>
          <w:i/>
        </w:rPr>
        <w:t>Acquired Immune Deficiency Syndrome</w:t>
      </w:r>
      <w:r w:rsidRPr="00C01573">
        <w:rPr>
          <w:rFonts w:ascii="Arial" w:eastAsia="Arial" w:hAnsi="Arial" w:cs="Arial"/>
        </w:rPr>
        <w:t xml:space="preserve"> (AIDS) continua sendo um desafio global relevante, apesar dos avanços biomédicos e da ampliação das estratégias de prevenção</w:t>
      </w:r>
      <w:r w:rsidR="00CA7A36">
        <w:rPr>
          <w:rFonts w:ascii="Arial" w:eastAsia="Arial" w:hAnsi="Arial" w:cs="Arial"/>
          <w:vertAlign w:val="superscript"/>
        </w:rPr>
        <w:t>1</w:t>
      </w:r>
      <w:r w:rsidRPr="00C01573">
        <w:rPr>
          <w:rFonts w:ascii="Arial" w:eastAsia="Arial" w:hAnsi="Arial" w:cs="Arial"/>
        </w:rPr>
        <w:t>. O controle da infecção apresenta desigualdades persistentes decorrentes de barreiras sociais, estruturais e culturais que afetam de forma desproporcional determinados grupos populacionais, especialmente adolescentes e jovens</w:t>
      </w:r>
      <w:r w:rsidR="00E91A5C">
        <w:rPr>
          <w:rFonts w:ascii="Arial" w:eastAsia="Arial" w:hAnsi="Arial" w:cs="Arial"/>
          <w:vertAlign w:val="superscript"/>
        </w:rPr>
        <w:t>2</w:t>
      </w:r>
      <w:r w:rsidRPr="00C01573">
        <w:rPr>
          <w:rFonts w:ascii="Arial" w:eastAsia="Arial" w:hAnsi="Arial" w:cs="Arial"/>
        </w:rPr>
        <w:t>.</w:t>
      </w:r>
    </w:p>
    <w:p w14:paraId="1E3E7BF8" w14:textId="594A35AE" w:rsidR="00C01573" w:rsidRPr="00C01573" w:rsidRDefault="00C01573" w:rsidP="00C01573">
      <w:pPr>
        <w:spacing w:line="360" w:lineRule="auto"/>
        <w:ind w:firstLine="567"/>
        <w:jc w:val="both"/>
        <w:rPr>
          <w:rFonts w:ascii="Arial" w:eastAsia="Arial" w:hAnsi="Arial" w:cs="Arial"/>
        </w:rPr>
      </w:pPr>
      <w:r w:rsidRPr="00C01573">
        <w:rPr>
          <w:rFonts w:ascii="Arial" w:eastAsia="Arial" w:hAnsi="Arial" w:cs="Arial"/>
        </w:rPr>
        <w:t>Na perspectiva antropológica, a AIDS no Brasil se apresenta em um cenário de complexidades particulares relacionadas às desigualdades socioeconômicas, raciais e territoriais</w:t>
      </w:r>
      <w:r w:rsidR="00E91A5C">
        <w:rPr>
          <w:rFonts w:ascii="Arial" w:eastAsia="Arial" w:hAnsi="Arial" w:cs="Arial"/>
          <w:vertAlign w:val="superscript"/>
        </w:rPr>
        <w:t>3,4</w:t>
      </w:r>
      <w:r w:rsidRPr="00C01573">
        <w:rPr>
          <w:rFonts w:ascii="Arial" w:eastAsia="Arial" w:hAnsi="Arial" w:cs="Arial"/>
        </w:rPr>
        <w:t>. Neste contexto, jovens entre 15 e 24 anos constituem um segmento especialmente vulnerável devido às intensas mudanças características da juventude, marcadas por experimentação sexual, formação de identidade, circulação territorial restrita e exposição a contextos de sociabilidade frequentemente atravessados por violência, discriminação e ausência do Estado</w:t>
      </w:r>
      <w:r w:rsidR="008E33E6">
        <w:rPr>
          <w:rFonts w:ascii="Arial" w:eastAsia="Arial" w:hAnsi="Arial" w:cs="Arial"/>
          <w:vertAlign w:val="superscript"/>
        </w:rPr>
        <w:t>5</w:t>
      </w:r>
      <w:r w:rsidRPr="00C01573">
        <w:rPr>
          <w:rFonts w:ascii="Arial" w:eastAsia="Arial" w:hAnsi="Arial" w:cs="Arial"/>
        </w:rPr>
        <w:t xml:space="preserve">. </w:t>
      </w:r>
    </w:p>
    <w:p w14:paraId="5E2699E8" w14:textId="70C262E1" w:rsidR="00C01573" w:rsidRPr="00C01573" w:rsidRDefault="008E33E6" w:rsidP="00C01573">
      <w:pPr>
        <w:spacing w:line="360" w:lineRule="auto"/>
        <w:ind w:firstLine="567"/>
        <w:jc w:val="both"/>
        <w:rPr>
          <w:rFonts w:ascii="Arial" w:eastAsia="Arial" w:hAnsi="Arial" w:cs="Arial"/>
        </w:rPr>
      </w:pPr>
      <w:r>
        <w:rPr>
          <w:rFonts w:ascii="Arial" w:eastAsia="Arial" w:hAnsi="Arial" w:cs="Arial"/>
        </w:rPr>
        <w:t>Investigação recente demonstrou</w:t>
      </w:r>
      <w:r w:rsidR="00C01573" w:rsidRPr="00C01573">
        <w:rPr>
          <w:rFonts w:ascii="Arial" w:eastAsia="Arial" w:hAnsi="Arial" w:cs="Arial"/>
        </w:rPr>
        <w:t xml:space="preserve"> que a sociabilidade juvenil em territórios periféricos é atravessada por contextos de risco que podem ampliar a vulnerabilidade à infecção (espaços de lazer comunitário, práticas de sociabilidade noturna, consumo de álcool e drogas e interações afetivo-sexuais nesses ambientes não são acompanhados pela presença de ações de prevenção, distribuição de preservativos ou iniciativas de educação em saúde, o que reforça a exposição dos jovens às IST/HIV)</w:t>
      </w:r>
      <w:r w:rsidRPr="008E33E6">
        <w:rPr>
          <w:rFonts w:ascii="Arial" w:eastAsia="Arial" w:hAnsi="Arial" w:cs="Arial"/>
          <w:vertAlign w:val="superscript"/>
        </w:rPr>
        <w:t>6</w:t>
      </w:r>
      <w:r>
        <w:rPr>
          <w:rFonts w:ascii="Arial" w:eastAsia="Arial" w:hAnsi="Arial" w:cs="Arial"/>
        </w:rPr>
        <w:t>.</w:t>
      </w:r>
      <w:r w:rsidR="00C01573" w:rsidRPr="00C01573">
        <w:rPr>
          <w:rFonts w:ascii="Arial" w:eastAsia="Arial" w:hAnsi="Arial" w:cs="Arial"/>
        </w:rPr>
        <w:t xml:space="preserve"> </w:t>
      </w:r>
    </w:p>
    <w:p w14:paraId="09EB37B2" w14:textId="3B729827" w:rsidR="00C01573" w:rsidRPr="00C01573" w:rsidRDefault="00C01573" w:rsidP="00C01573">
      <w:pPr>
        <w:spacing w:line="360" w:lineRule="auto"/>
        <w:ind w:firstLine="567"/>
        <w:jc w:val="both"/>
        <w:rPr>
          <w:rFonts w:ascii="Arial" w:eastAsia="Arial" w:hAnsi="Arial" w:cs="Arial"/>
        </w:rPr>
      </w:pPr>
      <w:r w:rsidRPr="00C01573">
        <w:rPr>
          <w:rFonts w:ascii="Arial" w:eastAsia="Arial" w:hAnsi="Arial" w:cs="Arial"/>
        </w:rPr>
        <w:t>Outrossim, observa-se uma resistência de adolescentes e jovens na discussão da temática sobre HIV/AIDS, o que reforça as fragilidades acerca do conhecimento sobre as formas de transmissão, meios de prevenção e insuficiência no entendimento sobre a eficácia do tratamento antirretroviral</w:t>
      </w:r>
      <w:r w:rsidR="008E33E6">
        <w:rPr>
          <w:rFonts w:ascii="Arial" w:eastAsia="Arial" w:hAnsi="Arial" w:cs="Arial"/>
          <w:vertAlign w:val="superscript"/>
        </w:rPr>
        <w:t>7</w:t>
      </w:r>
      <w:r w:rsidRPr="00C01573">
        <w:rPr>
          <w:rFonts w:ascii="Arial" w:eastAsia="Arial" w:hAnsi="Arial" w:cs="Arial"/>
        </w:rPr>
        <w:t>.</w:t>
      </w:r>
    </w:p>
    <w:p w14:paraId="1FC4560C" w14:textId="2D8FF8CE" w:rsidR="00C01573" w:rsidRPr="00C01573" w:rsidRDefault="00C01573" w:rsidP="00C01573">
      <w:pPr>
        <w:spacing w:line="360" w:lineRule="auto"/>
        <w:ind w:firstLine="567"/>
        <w:jc w:val="both"/>
        <w:rPr>
          <w:rFonts w:ascii="Arial" w:eastAsia="Arial" w:hAnsi="Arial" w:cs="Arial"/>
        </w:rPr>
      </w:pPr>
      <w:r w:rsidRPr="00C01573">
        <w:rPr>
          <w:rFonts w:ascii="Arial" w:eastAsia="Arial" w:hAnsi="Arial" w:cs="Arial"/>
        </w:rPr>
        <w:t>Adicionalmente, estudos sobre o cuidado em saúde às pessoas vivendo com HIV apontam desafios contemporâneos relacionados à garantia de sigilo, continuidade do tratamento, acolhimento humanizado e enfrentamento do estigma institucional. Esses fatores ainda representam obstáculos significativos para o acesso adequado dos jovens aos serviços de saúde</w:t>
      </w:r>
      <w:r w:rsidR="008E33E6">
        <w:rPr>
          <w:rFonts w:ascii="Arial" w:eastAsia="Arial" w:hAnsi="Arial" w:cs="Arial"/>
          <w:vertAlign w:val="superscript"/>
        </w:rPr>
        <w:t>8</w:t>
      </w:r>
      <w:r w:rsidRPr="00C01573">
        <w:rPr>
          <w:rFonts w:ascii="Arial" w:eastAsia="Arial" w:hAnsi="Arial" w:cs="Arial"/>
        </w:rPr>
        <w:t>. A articulação entre vulnerabilidade social, lacunas assistenciais e desigualdades estruturais configura um cenário que reforça a necessidade de análises epidemiológicas atualizadas que subsidiem políticas públicas mais eficazes</w:t>
      </w:r>
      <w:r w:rsidR="00B40F45" w:rsidRPr="00B40F45">
        <w:rPr>
          <w:rFonts w:ascii="Arial" w:eastAsia="Arial" w:hAnsi="Arial" w:cs="Arial"/>
          <w:vertAlign w:val="superscript"/>
        </w:rPr>
        <w:t>8</w:t>
      </w:r>
      <w:r w:rsidR="00B40F45">
        <w:rPr>
          <w:rFonts w:ascii="Arial" w:eastAsia="Arial" w:hAnsi="Arial" w:cs="Arial"/>
          <w:vertAlign w:val="superscript"/>
        </w:rPr>
        <w:t>,9</w:t>
      </w:r>
      <w:r w:rsidRPr="00C01573">
        <w:rPr>
          <w:rFonts w:ascii="Arial" w:eastAsia="Arial" w:hAnsi="Arial" w:cs="Arial"/>
        </w:rPr>
        <w:t>.</w:t>
      </w:r>
    </w:p>
    <w:p w14:paraId="4A25CE8B" w14:textId="7A43575D" w:rsidR="00C01573" w:rsidRPr="00C01573" w:rsidRDefault="00C01573" w:rsidP="00C01573">
      <w:pPr>
        <w:spacing w:line="360" w:lineRule="auto"/>
        <w:ind w:firstLine="567"/>
        <w:jc w:val="both"/>
        <w:rPr>
          <w:rFonts w:ascii="Arial" w:eastAsia="Arial" w:hAnsi="Arial" w:cs="Arial"/>
        </w:rPr>
      </w:pPr>
      <w:r w:rsidRPr="00C01573">
        <w:rPr>
          <w:rFonts w:ascii="Arial" w:eastAsia="Arial" w:hAnsi="Arial" w:cs="Arial"/>
        </w:rPr>
        <w:lastRenderedPageBreak/>
        <w:t>A escolha da faixa etária de 15 a 24 anos justifica-se por sua relevância epidemiológica internacionalmente reconhecida, bem como pela crescente produção científica que evidencia a importância de compreender como os processos sociais que atravessam a juventude moldam a dinâmica da epidemia</w:t>
      </w:r>
      <w:r w:rsidR="00B40F45">
        <w:rPr>
          <w:rFonts w:ascii="Arial" w:eastAsia="Arial" w:hAnsi="Arial" w:cs="Arial"/>
          <w:vertAlign w:val="superscript"/>
        </w:rPr>
        <w:t>10</w:t>
      </w:r>
      <w:r w:rsidRPr="00C01573">
        <w:rPr>
          <w:rFonts w:ascii="Arial" w:eastAsia="Arial" w:hAnsi="Arial" w:cs="Arial"/>
        </w:rPr>
        <w:t>. Esse período concentra transições intensas e marcadas por condições sociais e culturais que influenciam diretamente práticas sexuais e o acesso a serviços de saúde</w:t>
      </w:r>
      <w:r w:rsidR="00B40F45">
        <w:rPr>
          <w:rFonts w:ascii="Arial" w:eastAsia="Arial" w:hAnsi="Arial" w:cs="Arial"/>
          <w:vertAlign w:val="superscript"/>
        </w:rPr>
        <w:t>11</w:t>
      </w:r>
      <w:r w:rsidRPr="00C01573">
        <w:rPr>
          <w:rFonts w:ascii="Arial" w:eastAsia="Arial" w:hAnsi="Arial" w:cs="Arial"/>
        </w:rPr>
        <w:t xml:space="preserve">. </w:t>
      </w:r>
    </w:p>
    <w:p w14:paraId="27718F94" w14:textId="54667B43" w:rsidR="00C01573" w:rsidRPr="00C01573" w:rsidRDefault="00C01573" w:rsidP="00C01573">
      <w:pPr>
        <w:spacing w:line="360" w:lineRule="auto"/>
        <w:ind w:firstLine="567"/>
        <w:jc w:val="both"/>
        <w:rPr>
          <w:rFonts w:ascii="Arial" w:eastAsia="Arial" w:hAnsi="Arial" w:cs="Arial"/>
        </w:rPr>
      </w:pPr>
      <w:r w:rsidRPr="00C01573">
        <w:rPr>
          <w:rFonts w:ascii="Arial" w:eastAsia="Arial" w:hAnsi="Arial" w:cs="Arial"/>
        </w:rPr>
        <w:t>Apesar da relevância do tema, ainda existem lacunas na literatura quanto à descrição sistemática e atualizada do comportamento epidemiológico da AIDS entre jov</w:t>
      </w:r>
      <w:r w:rsidR="0065601C">
        <w:rPr>
          <w:rFonts w:ascii="Arial" w:eastAsia="Arial" w:hAnsi="Arial" w:cs="Arial"/>
        </w:rPr>
        <w:t>ens brasileiros na última década,</w:t>
      </w:r>
      <w:r w:rsidR="0065601C">
        <w:rPr>
          <w:rFonts w:ascii="Arial" w:eastAsia="Arial" w:hAnsi="Arial" w:cs="Arial"/>
          <w:vertAlign w:val="superscript"/>
        </w:rPr>
        <w:t xml:space="preserve"> </w:t>
      </w:r>
      <w:r w:rsidR="0065601C">
        <w:rPr>
          <w:rFonts w:ascii="Arial" w:eastAsia="Arial" w:hAnsi="Arial" w:cs="Arial"/>
        </w:rPr>
        <w:t>uma vez que a</w:t>
      </w:r>
      <w:r w:rsidRPr="00C01573">
        <w:rPr>
          <w:rFonts w:ascii="Arial" w:eastAsia="Arial" w:hAnsi="Arial" w:cs="Arial"/>
        </w:rPr>
        <w:t xml:space="preserve"> maior parte dos estudos concentra-se em abordagens qualitativas ou em análises de grupos específicos, deixando espaço para investigações descritivas abrangentes, com base em dados nacionais consolidados</w:t>
      </w:r>
      <w:r w:rsidR="0065601C">
        <w:rPr>
          <w:rFonts w:ascii="Arial" w:eastAsia="Arial" w:hAnsi="Arial" w:cs="Arial"/>
          <w:vertAlign w:val="superscript"/>
        </w:rPr>
        <w:t>12</w:t>
      </w:r>
      <w:r w:rsidRPr="00C01573">
        <w:rPr>
          <w:rFonts w:ascii="Arial" w:eastAsia="Arial" w:hAnsi="Arial" w:cs="Arial"/>
        </w:rPr>
        <w:t>.</w:t>
      </w:r>
    </w:p>
    <w:p w14:paraId="30F39EE1" w14:textId="4A9DD584" w:rsidR="00C01573" w:rsidRDefault="00C01573" w:rsidP="00C01573">
      <w:pPr>
        <w:spacing w:line="360" w:lineRule="auto"/>
        <w:ind w:firstLine="567"/>
        <w:jc w:val="both"/>
        <w:rPr>
          <w:rFonts w:ascii="Arial" w:eastAsia="Arial" w:hAnsi="Arial" w:cs="Arial"/>
        </w:rPr>
      </w:pPr>
      <w:r w:rsidRPr="00C01573">
        <w:rPr>
          <w:rFonts w:ascii="Arial" w:eastAsia="Arial" w:hAnsi="Arial" w:cs="Arial"/>
        </w:rPr>
        <w:t>Diante desse contexto, o presente estudo tem como objetivo descrever o comportamento epidemiológico da AIDS em jovens de 15 a 24 anos no Brasil, no período de 2013 a 2023, por meio da análise das notificações registradas no Sistema de Informação de Agravos de Notificação (SINAN).</w:t>
      </w:r>
    </w:p>
    <w:p w14:paraId="5D100F46" w14:textId="77777777" w:rsidR="007B2067" w:rsidRPr="008F2302" w:rsidRDefault="007B2067" w:rsidP="002341DE">
      <w:pPr>
        <w:jc w:val="both"/>
        <w:rPr>
          <w:rFonts w:ascii="Arial" w:hAnsi="Arial" w:cs="Arial"/>
          <w:szCs w:val="20"/>
        </w:rPr>
      </w:pPr>
    </w:p>
    <w:p w14:paraId="4C26C64C" w14:textId="45F64021" w:rsidR="00350A34" w:rsidRPr="00D6702E" w:rsidRDefault="0048246B" w:rsidP="0048246B">
      <w:pPr>
        <w:shd w:val="clear" w:color="auto" w:fill="4F81BD" w:themeFill="accent1"/>
        <w:rPr>
          <w:rFonts w:ascii="Arial" w:hAnsi="Arial" w:cs="Arial"/>
          <w:b/>
          <w:color w:val="FFFFFF" w:themeColor="background1"/>
        </w:rPr>
      </w:pPr>
      <w:r>
        <w:rPr>
          <w:rFonts w:ascii="Arial" w:hAnsi="Arial" w:cs="Arial"/>
          <w:b/>
          <w:color w:val="FFFFFF" w:themeColor="background1"/>
        </w:rPr>
        <w:t xml:space="preserve">2. </w:t>
      </w:r>
      <w:r w:rsidR="00D6702E" w:rsidRPr="00D6702E">
        <w:rPr>
          <w:rFonts w:ascii="Arial" w:hAnsi="Arial" w:cs="Arial"/>
          <w:b/>
          <w:color w:val="FFFFFF" w:themeColor="background1"/>
        </w:rPr>
        <w:t>M</w:t>
      </w:r>
      <w:r w:rsidR="00C01573">
        <w:rPr>
          <w:rFonts w:ascii="Arial" w:hAnsi="Arial" w:cs="Arial"/>
          <w:b/>
          <w:color w:val="FFFFFF" w:themeColor="background1"/>
        </w:rPr>
        <w:t>ETODOLOGIA</w:t>
      </w:r>
    </w:p>
    <w:p w14:paraId="06923199" w14:textId="77777777" w:rsidR="00D122E3" w:rsidRPr="008F2302" w:rsidRDefault="00D122E3" w:rsidP="00D122E3">
      <w:pPr>
        <w:pStyle w:val="Corpodetexto"/>
        <w:spacing w:line="240" w:lineRule="auto"/>
        <w:ind w:firstLine="567"/>
        <w:rPr>
          <w:rFonts w:cs="Arial"/>
          <w:b/>
        </w:rPr>
      </w:pPr>
    </w:p>
    <w:p w14:paraId="07014FBA" w14:textId="77777777" w:rsidR="00C01573" w:rsidRPr="00C01573" w:rsidRDefault="00C01573" w:rsidP="00C01573">
      <w:pPr>
        <w:spacing w:line="360" w:lineRule="auto"/>
        <w:ind w:firstLine="567"/>
        <w:jc w:val="both"/>
        <w:rPr>
          <w:rFonts w:ascii="Arial" w:eastAsia="Arial" w:hAnsi="Arial" w:cs="Arial"/>
        </w:rPr>
      </w:pPr>
      <w:r w:rsidRPr="00C01573">
        <w:rPr>
          <w:rFonts w:ascii="Arial" w:eastAsia="Arial" w:hAnsi="Arial" w:cs="Arial"/>
        </w:rPr>
        <w:t xml:space="preserve">A presente pesquisa trata-se de um estudo epidemiológico, observacional, descritivo e retrospectivo, de abordagem quantitativa, desenvolvido com base nos dados secundários provenientes do Sistema de Informação de Agravos de Notificação (SINAN), disponibilizados pelo Ministério da Saúde por meio da plataforma TABNET, mantida pelo Departamento de Informática do SUS (DATASUS). </w:t>
      </w:r>
    </w:p>
    <w:p w14:paraId="585C4226" w14:textId="71F9F193" w:rsidR="00C01573" w:rsidRPr="00C01573" w:rsidRDefault="00C01573" w:rsidP="00C01573">
      <w:pPr>
        <w:spacing w:line="360" w:lineRule="auto"/>
        <w:ind w:firstLine="567"/>
        <w:jc w:val="both"/>
        <w:rPr>
          <w:rFonts w:ascii="Arial" w:eastAsia="Arial" w:hAnsi="Arial" w:cs="Arial"/>
        </w:rPr>
      </w:pPr>
      <w:r w:rsidRPr="00C01573">
        <w:rPr>
          <w:rFonts w:ascii="Arial" w:eastAsia="Arial" w:hAnsi="Arial" w:cs="Arial"/>
        </w:rPr>
        <w:t>Os estudos epidemiológicos de caráter descritivo têm como finalidade analisar a distribuição de agravos e condições de saúde segundo o tempo, o lugar e as características dos indivíduos</w:t>
      </w:r>
      <w:r w:rsidR="0065601C" w:rsidRPr="0065601C">
        <w:rPr>
          <w:rFonts w:ascii="Arial" w:eastAsia="Arial" w:hAnsi="Arial" w:cs="Arial"/>
          <w:sz w:val="22"/>
          <w:vertAlign w:val="superscript"/>
        </w:rPr>
        <w:t>13</w:t>
      </w:r>
      <w:r w:rsidRPr="00C01573">
        <w:rPr>
          <w:rFonts w:ascii="Arial" w:eastAsia="Arial" w:hAnsi="Arial" w:cs="Arial"/>
        </w:rPr>
        <w:t>, enquanto a abordagem quantitativa possibilita identificar tendências, padrões e associações por meio do tratamento estatístico de dados numéricos</w:t>
      </w:r>
      <w:r w:rsidR="0065601C" w:rsidRPr="0065601C">
        <w:rPr>
          <w:rFonts w:ascii="Arial" w:eastAsia="Arial" w:hAnsi="Arial" w:cs="Arial"/>
          <w:vertAlign w:val="superscript"/>
        </w:rPr>
        <w:t>14</w:t>
      </w:r>
      <w:r w:rsidRPr="00C01573">
        <w:rPr>
          <w:rFonts w:ascii="Arial" w:eastAsia="Arial" w:hAnsi="Arial" w:cs="Arial"/>
        </w:rPr>
        <w:t>.</w:t>
      </w:r>
    </w:p>
    <w:p w14:paraId="666292C1" w14:textId="2449650F" w:rsidR="00C01573" w:rsidRPr="00C01573" w:rsidRDefault="00C01573" w:rsidP="00C01573">
      <w:pPr>
        <w:spacing w:line="360" w:lineRule="auto"/>
        <w:ind w:firstLine="567"/>
        <w:jc w:val="both"/>
        <w:rPr>
          <w:rFonts w:ascii="Arial" w:eastAsia="Arial" w:hAnsi="Arial" w:cs="Arial"/>
        </w:rPr>
      </w:pPr>
      <w:r w:rsidRPr="00C01573">
        <w:rPr>
          <w:rFonts w:ascii="Arial" w:eastAsia="Arial" w:hAnsi="Arial" w:cs="Arial"/>
        </w:rPr>
        <w:t>Foram selecionados todos os registros de casos de AIDS notificados ao SINAN no período de 2013 a 2023, cuja faixa etária no momento do diagnóstico estivesse compreendida entre 15 e 24 anos, categorizada como população jovem conforme critérios adotados internacionalmente pela Organização das Nações Unidas e amplamente utilizados em estudos epidemiológicos voltados à juventude</w:t>
      </w:r>
      <w:r w:rsidR="0065601C">
        <w:rPr>
          <w:rFonts w:ascii="Arial" w:eastAsia="Arial" w:hAnsi="Arial" w:cs="Arial"/>
          <w:vertAlign w:val="superscript"/>
        </w:rPr>
        <w:t>15</w:t>
      </w:r>
      <w:r w:rsidRPr="00C01573">
        <w:rPr>
          <w:rFonts w:ascii="Arial" w:eastAsia="Arial" w:hAnsi="Arial" w:cs="Arial"/>
        </w:rPr>
        <w:t xml:space="preserve">. A escolha dessa faixa etária se justifica pela relevância epidemiológica diante do aumento de vulnerabilidades </w:t>
      </w:r>
      <w:r w:rsidRPr="00C01573">
        <w:rPr>
          <w:rFonts w:ascii="Arial" w:eastAsia="Arial" w:hAnsi="Arial" w:cs="Arial"/>
        </w:rPr>
        <w:lastRenderedPageBreak/>
        <w:t>associadas às infecções sexualmente transmissíveis nesse grupo populacional, conforme apontado em relatórios recentes do Ministério da Saúde</w:t>
      </w:r>
      <w:r w:rsidR="0065601C">
        <w:rPr>
          <w:rFonts w:ascii="Arial" w:eastAsia="Arial" w:hAnsi="Arial" w:cs="Arial"/>
          <w:vertAlign w:val="superscript"/>
        </w:rPr>
        <w:t>16</w:t>
      </w:r>
      <w:r w:rsidRPr="00C01573">
        <w:rPr>
          <w:rFonts w:ascii="Arial" w:eastAsia="Arial" w:hAnsi="Arial" w:cs="Arial"/>
        </w:rPr>
        <w:t>.</w:t>
      </w:r>
    </w:p>
    <w:p w14:paraId="6EA4E5FB" w14:textId="77777777" w:rsidR="00C01573" w:rsidRPr="00C01573" w:rsidRDefault="00C01573" w:rsidP="00C01573">
      <w:pPr>
        <w:spacing w:line="360" w:lineRule="auto"/>
        <w:ind w:firstLine="567"/>
        <w:jc w:val="both"/>
        <w:rPr>
          <w:rFonts w:ascii="Arial" w:eastAsia="Arial" w:hAnsi="Arial" w:cs="Arial"/>
        </w:rPr>
      </w:pPr>
      <w:r w:rsidRPr="00C01573">
        <w:rPr>
          <w:rFonts w:ascii="Arial" w:eastAsia="Arial" w:hAnsi="Arial" w:cs="Arial"/>
        </w:rPr>
        <w:t>A extração dos dados ocorreu diretamente na plataforma TABNET, utilizando o módulo “Epidemiológicas e Morbidade” e posteriormente “Casos de Aids - desde 1980 (SINAN)”. As variáveis analisadas incluíram: ano de diagnóstico (2013-2023), faixa etária, sexo, raça/cor, escolaridade, região de residência, tipo de exposição informada (categoria de transmissão), evolução do caso e número total de casos notificados no grupo etário. A organização da linha de tabulação foi configurada para cada variável em análise, a fim de otimizar a exportação dos dados em blocos organizados.</w:t>
      </w:r>
    </w:p>
    <w:p w14:paraId="4717AF4A" w14:textId="2A538A8A" w:rsidR="00C01573" w:rsidRPr="00C01573" w:rsidRDefault="00C01573" w:rsidP="00C01573">
      <w:pPr>
        <w:spacing w:line="360" w:lineRule="auto"/>
        <w:ind w:firstLine="567"/>
        <w:jc w:val="both"/>
        <w:rPr>
          <w:rFonts w:ascii="Arial" w:eastAsia="Arial" w:hAnsi="Arial" w:cs="Arial"/>
        </w:rPr>
      </w:pPr>
      <w:r w:rsidRPr="00C01573">
        <w:rPr>
          <w:rFonts w:ascii="Arial" w:eastAsia="Arial" w:hAnsi="Arial" w:cs="Arial"/>
        </w:rPr>
        <w:t xml:space="preserve">Após a extração, os dados foram organizados em planilhas eletrônicas no software </w:t>
      </w:r>
      <w:r w:rsidRPr="00C01573">
        <w:rPr>
          <w:rFonts w:ascii="Arial" w:eastAsia="Arial" w:hAnsi="Arial" w:cs="Arial"/>
          <w:i/>
        </w:rPr>
        <w:t>Microsoft Excel</w:t>
      </w:r>
      <w:r w:rsidRPr="00C01573">
        <w:rPr>
          <w:rFonts w:ascii="Arial" w:eastAsia="Arial" w:hAnsi="Arial" w:cs="Arial"/>
        </w:rPr>
        <w:t xml:space="preserve">® 2019, onde foi realizada a conferência de duplicidades, padronização das categorias e organização das tabelas para análise. Em seguida, os dados foram analisados no ambiente </w:t>
      </w:r>
      <w:r w:rsidRPr="00C01573">
        <w:rPr>
          <w:rFonts w:ascii="Arial" w:eastAsia="Arial" w:hAnsi="Arial" w:cs="Arial"/>
          <w:i/>
        </w:rPr>
        <w:t>Google Colab</w:t>
      </w:r>
      <w:r w:rsidRPr="00C01573">
        <w:rPr>
          <w:rFonts w:ascii="Arial" w:eastAsia="Arial" w:hAnsi="Arial" w:cs="Arial"/>
        </w:rPr>
        <w:t>® utilizando a biblioteca pandas. A análise estatística foi descritiva, contemplando o cálculo de frequências absolutas e relativas, além da construção da taxa de detecção anual por 100.000 habitantes, utilizando como denominador as Projeções das Populações do Instituto Brasileiro de Geografia e Estatística (IBGE), população por idade simples (Revisão 2024), para a faixa etária de 15 a 24 anos</w:t>
      </w:r>
      <w:r w:rsidR="00AA3D4A">
        <w:rPr>
          <w:rFonts w:ascii="Arial" w:eastAsia="Arial" w:hAnsi="Arial" w:cs="Arial"/>
          <w:vertAlign w:val="superscript"/>
        </w:rPr>
        <w:t>17</w:t>
      </w:r>
      <w:r w:rsidRPr="00C01573">
        <w:rPr>
          <w:rFonts w:ascii="Arial" w:eastAsia="Arial" w:hAnsi="Arial" w:cs="Arial"/>
        </w:rPr>
        <w:t>.</w:t>
      </w:r>
    </w:p>
    <w:p w14:paraId="5460FFB2" w14:textId="13071845" w:rsidR="00C01573" w:rsidRDefault="00C01573" w:rsidP="00C01573">
      <w:pPr>
        <w:spacing w:line="360" w:lineRule="auto"/>
        <w:ind w:firstLine="567"/>
        <w:jc w:val="both"/>
        <w:rPr>
          <w:rFonts w:ascii="Arial" w:eastAsia="Arial" w:hAnsi="Arial" w:cs="Arial"/>
        </w:rPr>
      </w:pPr>
      <w:r w:rsidRPr="00C01573">
        <w:rPr>
          <w:rFonts w:ascii="Arial" w:eastAsia="Arial" w:hAnsi="Arial" w:cs="Arial"/>
        </w:rPr>
        <w:t>O estudo utilizou exclusivamente dados secundários, públicos e anonimizados, de livre acesso, não envolvendo contato direto com seres humanos. Conforme as diretrizes da Resolução nº 510, de 7 de abril de 2016, do Conselho Nacional de Saúde, pesquisas que utilizam dados de domínio público e que não possibilitam a identificação dos sujeitos são dispensadas de apreciação pelo Comitê de Ética em Pesquisa, sendo este o caso da presente investigação</w:t>
      </w:r>
      <w:r>
        <w:rPr>
          <w:rFonts w:ascii="Arial" w:eastAsia="Arial" w:hAnsi="Arial" w:cs="Arial"/>
        </w:rPr>
        <w:t xml:space="preserve">. </w:t>
      </w:r>
    </w:p>
    <w:p w14:paraId="62780EBA" w14:textId="619C06FA" w:rsidR="00D122E3" w:rsidRDefault="00D122E3" w:rsidP="00D122E3">
      <w:pPr>
        <w:ind w:firstLine="567"/>
        <w:jc w:val="both"/>
        <w:rPr>
          <w:rFonts w:cs="Arial"/>
          <w:b/>
        </w:rPr>
      </w:pPr>
    </w:p>
    <w:p w14:paraId="32D9D3E8" w14:textId="77777777" w:rsidR="00405C0B" w:rsidRPr="00D6702E" w:rsidRDefault="00B035D1" w:rsidP="00B035D1">
      <w:pPr>
        <w:shd w:val="clear" w:color="auto" w:fill="4F81BD" w:themeFill="accent1"/>
        <w:rPr>
          <w:rFonts w:ascii="Arial" w:hAnsi="Arial" w:cs="Arial"/>
          <w:b/>
          <w:color w:val="FFFFFF" w:themeColor="background1"/>
        </w:rPr>
      </w:pPr>
      <w:r>
        <w:rPr>
          <w:rFonts w:ascii="Arial" w:hAnsi="Arial" w:cs="Arial"/>
          <w:b/>
          <w:color w:val="FFFFFF" w:themeColor="background1"/>
        </w:rPr>
        <w:t xml:space="preserve">3. </w:t>
      </w:r>
      <w:r w:rsidR="0032510F">
        <w:rPr>
          <w:rFonts w:ascii="Arial" w:hAnsi="Arial" w:cs="Arial"/>
          <w:b/>
          <w:color w:val="FFFFFF" w:themeColor="background1"/>
        </w:rPr>
        <w:t>RESULTADOS</w:t>
      </w:r>
    </w:p>
    <w:p w14:paraId="69A3390E" w14:textId="77777777" w:rsidR="00651574" w:rsidRPr="00AF1F37" w:rsidRDefault="00651574" w:rsidP="00610888">
      <w:pPr>
        <w:autoSpaceDE w:val="0"/>
        <w:autoSpaceDN w:val="0"/>
        <w:adjustRightInd w:val="0"/>
        <w:spacing w:line="360" w:lineRule="auto"/>
        <w:jc w:val="both"/>
        <w:rPr>
          <w:rFonts w:ascii="Arial" w:hAnsi="Arial" w:cs="Arial"/>
          <w:color w:val="000000"/>
          <w:sz w:val="16"/>
        </w:rPr>
      </w:pPr>
    </w:p>
    <w:p w14:paraId="2FDF7396" w14:textId="77777777" w:rsidR="00C01573" w:rsidRPr="00C01573" w:rsidRDefault="00C01573" w:rsidP="00C01573">
      <w:pPr>
        <w:autoSpaceDE w:val="0"/>
        <w:autoSpaceDN w:val="0"/>
        <w:adjustRightInd w:val="0"/>
        <w:spacing w:line="360" w:lineRule="auto"/>
        <w:ind w:firstLine="567"/>
        <w:jc w:val="both"/>
        <w:rPr>
          <w:rFonts w:ascii="Arial" w:hAnsi="Arial" w:cs="Arial"/>
          <w:color w:val="000000"/>
        </w:rPr>
      </w:pPr>
      <w:r w:rsidRPr="00C01573">
        <w:rPr>
          <w:rFonts w:ascii="Arial" w:hAnsi="Arial" w:cs="Arial"/>
          <w:color w:val="000000"/>
        </w:rPr>
        <w:t xml:space="preserve">Foram analisados 116.213 casos de AIDS notificados SINAN entre jovens brasileiros de 15 a 24 anos no período de 2013 a 2023. A distribuição anual dos casos e das taxas de detecção encontra-se apresentada na Tabela 1, evidenciando que o maior número de notificações ocorreu em 2013 (11.556 casos), ano que também apresentou a maior taxa de detecção da série histórica (33,9 por 100.000 habitantes). </w:t>
      </w:r>
    </w:p>
    <w:p w14:paraId="2A621198" w14:textId="77777777" w:rsidR="00C01573" w:rsidRPr="00C01573" w:rsidRDefault="00C01573" w:rsidP="00C01573">
      <w:pPr>
        <w:autoSpaceDE w:val="0"/>
        <w:autoSpaceDN w:val="0"/>
        <w:adjustRightInd w:val="0"/>
        <w:spacing w:line="360" w:lineRule="auto"/>
        <w:ind w:firstLine="567"/>
        <w:jc w:val="both"/>
        <w:rPr>
          <w:rFonts w:ascii="Arial" w:hAnsi="Arial" w:cs="Arial"/>
          <w:color w:val="000000"/>
        </w:rPr>
      </w:pPr>
      <w:r w:rsidRPr="00C01573">
        <w:rPr>
          <w:rFonts w:ascii="Arial" w:hAnsi="Arial" w:cs="Arial"/>
          <w:color w:val="000000"/>
        </w:rPr>
        <w:t xml:space="preserve">Ao longo do período, observou-se uma tendência geral de redução dos casos, com queda absoluta de 1.597 registros entre 2013 e 2023, o que corresponde a um decréscimo </w:t>
      </w:r>
      <w:r w:rsidRPr="00C01573">
        <w:rPr>
          <w:rFonts w:ascii="Arial" w:hAnsi="Arial" w:cs="Arial"/>
          <w:color w:val="000000"/>
        </w:rPr>
        <w:lastRenderedPageBreak/>
        <w:t>relativo de 13,8%. A estimativa da taxa média anual de variação composta indica redução média de 1,46% ao ano no número de casos, enquanto a taxa média de detecção do período foi de 31,9 por 100.000 habitantes.</w:t>
      </w:r>
    </w:p>
    <w:p w14:paraId="0F49AE5E" w14:textId="77777777" w:rsidR="00C01573" w:rsidRPr="00C01573" w:rsidRDefault="00C01573" w:rsidP="00C01573">
      <w:pPr>
        <w:autoSpaceDE w:val="0"/>
        <w:autoSpaceDN w:val="0"/>
        <w:adjustRightInd w:val="0"/>
        <w:spacing w:line="360" w:lineRule="auto"/>
        <w:ind w:firstLine="567"/>
        <w:jc w:val="both"/>
        <w:rPr>
          <w:rFonts w:ascii="Arial" w:hAnsi="Arial" w:cs="Arial"/>
          <w:color w:val="000000"/>
        </w:rPr>
      </w:pPr>
      <w:r w:rsidRPr="00C01573">
        <w:rPr>
          <w:rFonts w:ascii="Arial" w:hAnsi="Arial" w:cs="Arial"/>
          <w:color w:val="000000"/>
        </w:rPr>
        <w:t>As notificações apresentaram oscilações ao longo da década, com queda progressiva entre 2013 e 2016, aumento em 2017 e nova redução gradual nos anos subsequentes. A menor taxa do período ocorreu em 2020 (26,2/100.000), correspondendo ao menor número absoluto de casos (8.544).</w:t>
      </w:r>
    </w:p>
    <w:p w14:paraId="2674CB01" w14:textId="7F1725F4" w:rsidR="00CA7A36" w:rsidRDefault="00C01573" w:rsidP="00AC19AB">
      <w:pPr>
        <w:autoSpaceDE w:val="0"/>
        <w:autoSpaceDN w:val="0"/>
        <w:adjustRightInd w:val="0"/>
        <w:spacing w:line="360" w:lineRule="auto"/>
        <w:ind w:firstLine="567"/>
        <w:jc w:val="both"/>
        <w:rPr>
          <w:rFonts w:ascii="Arial" w:hAnsi="Arial" w:cs="Arial"/>
          <w:color w:val="000000"/>
        </w:rPr>
      </w:pPr>
      <w:r w:rsidRPr="00C01573">
        <w:rPr>
          <w:rFonts w:ascii="Arial" w:hAnsi="Arial" w:cs="Arial"/>
          <w:color w:val="000000"/>
        </w:rPr>
        <w:t>Nos anos de 2021 a 2023, verificou-se estabilização das taxas em níveis intermediários (31,7 a 31,8/100.000). Em termos descritivos, a média anual de casos no período foi de 10.565,7, com mediana de 10.720 e desvio-padrão aproximado de 811 casos, indicando variação moderada na série histórica. A análise de tendência linear demonstrou declínio médio de 0,30 pontos na taxa de detecção por ano (R² = 0,24), sinalizando tendência descendente, embora com variabilidade importante entre os anos.</w:t>
      </w:r>
    </w:p>
    <w:p w14:paraId="75E8D975" w14:textId="77777777" w:rsidR="00CA7A36" w:rsidRPr="00CA7A36" w:rsidRDefault="00CA7A36" w:rsidP="00CA7A36">
      <w:pPr>
        <w:pStyle w:val="NormalWeb"/>
        <w:spacing w:before="0" w:beforeAutospacing="0" w:after="160" w:afterAutospacing="0"/>
        <w:jc w:val="both"/>
        <w:rPr>
          <w:rFonts w:ascii="Arial" w:hAnsi="Arial" w:cs="Arial"/>
        </w:rPr>
      </w:pPr>
      <w:r w:rsidRPr="00CA7A36">
        <w:rPr>
          <w:rFonts w:ascii="Arial" w:hAnsi="Arial" w:cs="Arial"/>
          <w:b/>
          <w:bCs/>
          <w:color w:val="000000"/>
        </w:rPr>
        <w:t>Tabela 1.</w:t>
      </w:r>
      <w:r w:rsidRPr="00CA7A36">
        <w:rPr>
          <w:rFonts w:ascii="Arial" w:hAnsi="Arial" w:cs="Arial"/>
          <w:color w:val="000000"/>
        </w:rPr>
        <w:t xml:space="preserve"> Taxa de detecção de AIDS em jovens (15–24 anos) por ano de diagnóstico, Brasil, 2013–2023.</w:t>
      </w:r>
    </w:p>
    <w:tbl>
      <w:tblPr>
        <w:tblW w:w="0" w:type="auto"/>
        <w:tblInd w:w="1436" w:type="dxa"/>
        <w:tblCellMar>
          <w:top w:w="15" w:type="dxa"/>
          <w:left w:w="15" w:type="dxa"/>
          <w:bottom w:w="15" w:type="dxa"/>
          <w:right w:w="15" w:type="dxa"/>
        </w:tblCellMar>
        <w:tblLook w:val="04A0" w:firstRow="1" w:lastRow="0" w:firstColumn="1" w:lastColumn="0" w:noHBand="0" w:noVBand="1"/>
      </w:tblPr>
      <w:tblGrid>
        <w:gridCol w:w="678"/>
        <w:gridCol w:w="1112"/>
        <w:gridCol w:w="701"/>
        <w:gridCol w:w="2479"/>
        <w:gridCol w:w="1813"/>
      </w:tblGrid>
      <w:tr w:rsidR="00CA7A36" w:rsidRPr="00CA7A36" w14:paraId="59945958" w14:textId="77777777" w:rsidTr="00CA7A36">
        <w:trPr>
          <w:trHeight w:val="500"/>
        </w:trPr>
        <w:tc>
          <w:tcPr>
            <w:tcW w:w="0" w:type="auto"/>
            <w:shd w:val="clear" w:color="auto" w:fill="EEECE1" w:themeFill="background2"/>
            <w:tcMar>
              <w:top w:w="100" w:type="dxa"/>
              <w:left w:w="100" w:type="dxa"/>
              <w:bottom w:w="100" w:type="dxa"/>
              <w:right w:w="100" w:type="dxa"/>
            </w:tcMar>
            <w:hideMark/>
          </w:tcPr>
          <w:p w14:paraId="00EB619B"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b/>
                <w:bCs/>
                <w:color w:val="000000"/>
                <w:sz w:val="20"/>
                <w:szCs w:val="20"/>
              </w:rPr>
              <w:t>Ano</w:t>
            </w:r>
          </w:p>
        </w:tc>
        <w:tc>
          <w:tcPr>
            <w:tcW w:w="0" w:type="auto"/>
            <w:shd w:val="clear" w:color="auto" w:fill="EEECE1" w:themeFill="background2"/>
            <w:tcMar>
              <w:top w:w="100" w:type="dxa"/>
              <w:left w:w="100" w:type="dxa"/>
              <w:bottom w:w="100" w:type="dxa"/>
              <w:right w:w="100" w:type="dxa"/>
            </w:tcMar>
            <w:hideMark/>
          </w:tcPr>
          <w:p w14:paraId="610C33C6"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b/>
                <w:bCs/>
                <w:color w:val="000000"/>
                <w:sz w:val="20"/>
                <w:szCs w:val="20"/>
              </w:rPr>
              <w:t>Casos (n)</w:t>
            </w:r>
          </w:p>
        </w:tc>
        <w:tc>
          <w:tcPr>
            <w:tcW w:w="0" w:type="auto"/>
            <w:shd w:val="clear" w:color="auto" w:fill="EEECE1" w:themeFill="background2"/>
            <w:tcMar>
              <w:top w:w="100" w:type="dxa"/>
              <w:left w:w="100" w:type="dxa"/>
              <w:bottom w:w="100" w:type="dxa"/>
              <w:right w:w="100" w:type="dxa"/>
            </w:tcMar>
            <w:hideMark/>
          </w:tcPr>
          <w:p w14:paraId="2C2B232D"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b/>
                <w:bCs/>
                <w:color w:val="000000"/>
                <w:sz w:val="20"/>
                <w:szCs w:val="20"/>
              </w:rPr>
              <w:t>%</w:t>
            </w:r>
          </w:p>
        </w:tc>
        <w:tc>
          <w:tcPr>
            <w:tcW w:w="0" w:type="auto"/>
            <w:shd w:val="clear" w:color="auto" w:fill="EEECE1" w:themeFill="background2"/>
            <w:tcMar>
              <w:top w:w="100" w:type="dxa"/>
              <w:left w:w="100" w:type="dxa"/>
              <w:bottom w:w="100" w:type="dxa"/>
              <w:right w:w="100" w:type="dxa"/>
            </w:tcMar>
            <w:hideMark/>
          </w:tcPr>
          <w:p w14:paraId="0DF1380A"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b/>
                <w:bCs/>
                <w:color w:val="000000"/>
                <w:sz w:val="20"/>
                <w:szCs w:val="20"/>
              </w:rPr>
              <w:t>População (15–24 anos)</w:t>
            </w:r>
          </w:p>
        </w:tc>
        <w:tc>
          <w:tcPr>
            <w:tcW w:w="0" w:type="auto"/>
            <w:shd w:val="clear" w:color="auto" w:fill="EEECE1" w:themeFill="background2"/>
            <w:tcMar>
              <w:top w:w="100" w:type="dxa"/>
              <w:left w:w="100" w:type="dxa"/>
              <w:bottom w:w="100" w:type="dxa"/>
              <w:right w:w="100" w:type="dxa"/>
            </w:tcMar>
            <w:hideMark/>
          </w:tcPr>
          <w:p w14:paraId="79FF7E11"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b/>
                <w:bCs/>
                <w:color w:val="000000"/>
                <w:sz w:val="20"/>
                <w:szCs w:val="20"/>
              </w:rPr>
              <w:t>Taxa por 100.000</w:t>
            </w:r>
          </w:p>
        </w:tc>
      </w:tr>
      <w:tr w:rsidR="00CA7A36" w:rsidRPr="00CA7A36" w14:paraId="3D2CB228" w14:textId="77777777" w:rsidTr="00CA7A36">
        <w:trPr>
          <w:trHeight w:val="500"/>
        </w:trPr>
        <w:tc>
          <w:tcPr>
            <w:tcW w:w="0" w:type="auto"/>
            <w:tcMar>
              <w:top w:w="100" w:type="dxa"/>
              <w:left w:w="100" w:type="dxa"/>
              <w:bottom w:w="100" w:type="dxa"/>
              <w:right w:w="100" w:type="dxa"/>
            </w:tcMar>
            <w:hideMark/>
          </w:tcPr>
          <w:p w14:paraId="2B3478E2" w14:textId="77777777" w:rsidR="00CA7A36" w:rsidRPr="00CA7A36" w:rsidRDefault="00CA7A36" w:rsidP="00CA7A36">
            <w:pPr>
              <w:pStyle w:val="NormalWeb"/>
              <w:spacing w:before="0" w:beforeAutospacing="0" w:after="0" w:afterAutospacing="0"/>
              <w:jc w:val="both"/>
              <w:rPr>
                <w:rFonts w:ascii="Arial" w:hAnsi="Arial" w:cs="Arial"/>
                <w:sz w:val="20"/>
                <w:szCs w:val="20"/>
              </w:rPr>
            </w:pPr>
            <w:r w:rsidRPr="00CA7A36">
              <w:rPr>
                <w:rFonts w:ascii="Arial" w:hAnsi="Arial" w:cs="Arial"/>
                <w:color w:val="000000"/>
                <w:sz w:val="20"/>
                <w:szCs w:val="20"/>
              </w:rPr>
              <w:t>2013</w:t>
            </w:r>
          </w:p>
        </w:tc>
        <w:tc>
          <w:tcPr>
            <w:tcW w:w="0" w:type="auto"/>
            <w:tcMar>
              <w:top w:w="100" w:type="dxa"/>
              <w:left w:w="100" w:type="dxa"/>
              <w:bottom w:w="100" w:type="dxa"/>
              <w:right w:w="100" w:type="dxa"/>
            </w:tcMar>
            <w:hideMark/>
          </w:tcPr>
          <w:p w14:paraId="170E4FDE"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11.556</w:t>
            </w:r>
          </w:p>
        </w:tc>
        <w:tc>
          <w:tcPr>
            <w:tcW w:w="0" w:type="auto"/>
            <w:tcMar>
              <w:top w:w="100" w:type="dxa"/>
              <w:left w:w="100" w:type="dxa"/>
              <w:bottom w:w="100" w:type="dxa"/>
              <w:right w:w="100" w:type="dxa"/>
            </w:tcMar>
            <w:hideMark/>
          </w:tcPr>
          <w:p w14:paraId="1B1AC25B"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9,9</w:t>
            </w:r>
          </w:p>
        </w:tc>
        <w:tc>
          <w:tcPr>
            <w:tcW w:w="0" w:type="auto"/>
            <w:tcMar>
              <w:top w:w="100" w:type="dxa"/>
              <w:left w:w="100" w:type="dxa"/>
              <w:bottom w:w="100" w:type="dxa"/>
              <w:right w:w="100" w:type="dxa"/>
            </w:tcMar>
            <w:hideMark/>
          </w:tcPr>
          <w:p w14:paraId="6C9ED434"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34.107.729</w:t>
            </w:r>
          </w:p>
        </w:tc>
        <w:tc>
          <w:tcPr>
            <w:tcW w:w="0" w:type="auto"/>
            <w:tcMar>
              <w:top w:w="100" w:type="dxa"/>
              <w:left w:w="100" w:type="dxa"/>
              <w:bottom w:w="100" w:type="dxa"/>
              <w:right w:w="100" w:type="dxa"/>
            </w:tcMar>
            <w:hideMark/>
          </w:tcPr>
          <w:p w14:paraId="243FC31B"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33,9</w:t>
            </w:r>
          </w:p>
        </w:tc>
      </w:tr>
      <w:tr w:rsidR="00CA7A36" w:rsidRPr="00CA7A36" w14:paraId="7CA98F08" w14:textId="77777777" w:rsidTr="00CA7A36">
        <w:trPr>
          <w:trHeight w:val="500"/>
        </w:trPr>
        <w:tc>
          <w:tcPr>
            <w:tcW w:w="0" w:type="auto"/>
            <w:shd w:val="clear" w:color="auto" w:fill="EEECE1" w:themeFill="background2"/>
            <w:tcMar>
              <w:top w:w="100" w:type="dxa"/>
              <w:left w:w="100" w:type="dxa"/>
              <w:bottom w:w="100" w:type="dxa"/>
              <w:right w:w="100" w:type="dxa"/>
            </w:tcMar>
            <w:hideMark/>
          </w:tcPr>
          <w:p w14:paraId="76BB9014" w14:textId="77777777" w:rsidR="00CA7A36" w:rsidRPr="00CA7A36" w:rsidRDefault="00CA7A36" w:rsidP="00CA7A36">
            <w:pPr>
              <w:pStyle w:val="NormalWeb"/>
              <w:spacing w:before="0" w:beforeAutospacing="0" w:after="0" w:afterAutospacing="0"/>
              <w:jc w:val="both"/>
              <w:rPr>
                <w:rFonts w:ascii="Arial" w:hAnsi="Arial" w:cs="Arial"/>
                <w:sz w:val="20"/>
                <w:szCs w:val="20"/>
              </w:rPr>
            </w:pPr>
            <w:r w:rsidRPr="00CA7A36">
              <w:rPr>
                <w:rFonts w:ascii="Arial" w:hAnsi="Arial" w:cs="Arial"/>
                <w:color w:val="000000"/>
                <w:sz w:val="20"/>
                <w:szCs w:val="20"/>
              </w:rPr>
              <w:t>2014</w:t>
            </w:r>
          </w:p>
        </w:tc>
        <w:tc>
          <w:tcPr>
            <w:tcW w:w="0" w:type="auto"/>
            <w:shd w:val="clear" w:color="auto" w:fill="EEECE1" w:themeFill="background2"/>
            <w:tcMar>
              <w:top w:w="100" w:type="dxa"/>
              <w:left w:w="100" w:type="dxa"/>
              <w:bottom w:w="100" w:type="dxa"/>
              <w:right w:w="100" w:type="dxa"/>
            </w:tcMar>
            <w:hideMark/>
          </w:tcPr>
          <w:p w14:paraId="14935085"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11.355</w:t>
            </w:r>
          </w:p>
        </w:tc>
        <w:tc>
          <w:tcPr>
            <w:tcW w:w="0" w:type="auto"/>
            <w:shd w:val="clear" w:color="auto" w:fill="EEECE1" w:themeFill="background2"/>
            <w:tcMar>
              <w:top w:w="100" w:type="dxa"/>
              <w:left w:w="100" w:type="dxa"/>
              <w:bottom w:w="100" w:type="dxa"/>
              <w:right w:w="100" w:type="dxa"/>
            </w:tcMar>
            <w:hideMark/>
          </w:tcPr>
          <w:p w14:paraId="7284BE87"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9,8</w:t>
            </w:r>
          </w:p>
        </w:tc>
        <w:tc>
          <w:tcPr>
            <w:tcW w:w="0" w:type="auto"/>
            <w:shd w:val="clear" w:color="auto" w:fill="EEECE1" w:themeFill="background2"/>
            <w:tcMar>
              <w:top w:w="100" w:type="dxa"/>
              <w:left w:w="100" w:type="dxa"/>
              <w:bottom w:w="100" w:type="dxa"/>
              <w:right w:w="100" w:type="dxa"/>
            </w:tcMar>
            <w:hideMark/>
          </w:tcPr>
          <w:p w14:paraId="698E346E"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34.049.030</w:t>
            </w:r>
          </w:p>
        </w:tc>
        <w:tc>
          <w:tcPr>
            <w:tcW w:w="0" w:type="auto"/>
            <w:shd w:val="clear" w:color="auto" w:fill="EEECE1" w:themeFill="background2"/>
            <w:tcMar>
              <w:top w:w="100" w:type="dxa"/>
              <w:left w:w="100" w:type="dxa"/>
              <w:bottom w:w="100" w:type="dxa"/>
              <w:right w:w="100" w:type="dxa"/>
            </w:tcMar>
            <w:hideMark/>
          </w:tcPr>
          <w:p w14:paraId="0F7E55AD"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33,3</w:t>
            </w:r>
          </w:p>
        </w:tc>
      </w:tr>
      <w:tr w:rsidR="00CA7A36" w:rsidRPr="00CA7A36" w14:paraId="68094CFC" w14:textId="77777777" w:rsidTr="00CA7A36">
        <w:trPr>
          <w:trHeight w:val="500"/>
        </w:trPr>
        <w:tc>
          <w:tcPr>
            <w:tcW w:w="0" w:type="auto"/>
            <w:tcMar>
              <w:top w:w="100" w:type="dxa"/>
              <w:left w:w="100" w:type="dxa"/>
              <w:bottom w:w="100" w:type="dxa"/>
              <w:right w:w="100" w:type="dxa"/>
            </w:tcMar>
            <w:hideMark/>
          </w:tcPr>
          <w:p w14:paraId="0FE12729" w14:textId="77777777" w:rsidR="00CA7A36" w:rsidRPr="00CA7A36" w:rsidRDefault="00CA7A36" w:rsidP="00CA7A36">
            <w:pPr>
              <w:pStyle w:val="NormalWeb"/>
              <w:spacing w:before="0" w:beforeAutospacing="0" w:after="0" w:afterAutospacing="0"/>
              <w:jc w:val="both"/>
              <w:rPr>
                <w:rFonts w:ascii="Arial" w:hAnsi="Arial" w:cs="Arial"/>
                <w:sz w:val="20"/>
                <w:szCs w:val="20"/>
              </w:rPr>
            </w:pPr>
            <w:r w:rsidRPr="00CA7A36">
              <w:rPr>
                <w:rFonts w:ascii="Arial" w:hAnsi="Arial" w:cs="Arial"/>
                <w:color w:val="000000"/>
                <w:sz w:val="20"/>
                <w:szCs w:val="20"/>
              </w:rPr>
              <w:t>2015</w:t>
            </w:r>
          </w:p>
        </w:tc>
        <w:tc>
          <w:tcPr>
            <w:tcW w:w="0" w:type="auto"/>
            <w:tcMar>
              <w:top w:w="100" w:type="dxa"/>
              <w:left w:w="100" w:type="dxa"/>
              <w:bottom w:w="100" w:type="dxa"/>
              <w:right w:w="100" w:type="dxa"/>
            </w:tcMar>
            <w:hideMark/>
          </w:tcPr>
          <w:p w14:paraId="4BA8101C"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11.271</w:t>
            </w:r>
          </w:p>
        </w:tc>
        <w:tc>
          <w:tcPr>
            <w:tcW w:w="0" w:type="auto"/>
            <w:tcMar>
              <w:top w:w="100" w:type="dxa"/>
              <w:left w:w="100" w:type="dxa"/>
              <w:bottom w:w="100" w:type="dxa"/>
              <w:right w:w="100" w:type="dxa"/>
            </w:tcMar>
            <w:hideMark/>
          </w:tcPr>
          <w:p w14:paraId="097ECF34"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9,7</w:t>
            </w:r>
          </w:p>
        </w:tc>
        <w:tc>
          <w:tcPr>
            <w:tcW w:w="0" w:type="auto"/>
            <w:tcMar>
              <w:top w:w="100" w:type="dxa"/>
              <w:left w:w="100" w:type="dxa"/>
              <w:bottom w:w="100" w:type="dxa"/>
              <w:right w:w="100" w:type="dxa"/>
            </w:tcMar>
            <w:hideMark/>
          </w:tcPr>
          <w:p w14:paraId="60DFA6E0"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33.967.632</w:t>
            </w:r>
          </w:p>
        </w:tc>
        <w:tc>
          <w:tcPr>
            <w:tcW w:w="0" w:type="auto"/>
            <w:tcMar>
              <w:top w:w="100" w:type="dxa"/>
              <w:left w:w="100" w:type="dxa"/>
              <w:bottom w:w="100" w:type="dxa"/>
              <w:right w:w="100" w:type="dxa"/>
            </w:tcMar>
            <w:hideMark/>
          </w:tcPr>
          <w:p w14:paraId="7F11C6EC"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33,1</w:t>
            </w:r>
          </w:p>
        </w:tc>
      </w:tr>
      <w:tr w:rsidR="00CA7A36" w:rsidRPr="00CA7A36" w14:paraId="19A737C1" w14:textId="77777777" w:rsidTr="00CA7A36">
        <w:trPr>
          <w:trHeight w:val="500"/>
        </w:trPr>
        <w:tc>
          <w:tcPr>
            <w:tcW w:w="0" w:type="auto"/>
            <w:shd w:val="clear" w:color="auto" w:fill="EEECE1" w:themeFill="background2"/>
            <w:tcMar>
              <w:top w:w="100" w:type="dxa"/>
              <w:left w:w="100" w:type="dxa"/>
              <w:bottom w:w="100" w:type="dxa"/>
              <w:right w:w="100" w:type="dxa"/>
            </w:tcMar>
            <w:hideMark/>
          </w:tcPr>
          <w:p w14:paraId="47DB4620" w14:textId="77777777" w:rsidR="00CA7A36" w:rsidRPr="00CA7A36" w:rsidRDefault="00CA7A36" w:rsidP="00CA7A36">
            <w:pPr>
              <w:pStyle w:val="NormalWeb"/>
              <w:spacing w:before="0" w:beforeAutospacing="0" w:after="0" w:afterAutospacing="0"/>
              <w:jc w:val="both"/>
              <w:rPr>
                <w:rFonts w:ascii="Arial" w:hAnsi="Arial" w:cs="Arial"/>
                <w:sz w:val="20"/>
                <w:szCs w:val="20"/>
              </w:rPr>
            </w:pPr>
            <w:r w:rsidRPr="00CA7A36">
              <w:rPr>
                <w:rFonts w:ascii="Arial" w:hAnsi="Arial" w:cs="Arial"/>
                <w:color w:val="000000"/>
                <w:sz w:val="20"/>
                <w:szCs w:val="20"/>
              </w:rPr>
              <w:t>2016</w:t>
            </w:r>
          </w:p>
        </w:tc>
        <w:tc>
          <w:tcPr>
            <w:tcW w:w="0" w:type="auto"/>
            <w:shd w:val="clear" w:color="auto" w:fill="EEECE1" w:themeFill="background2"/>
            <w:tcMar>
              <w:top w:w="100" w:type="dxa"/>
              <w:left w:w="100" w:type="dxa"/>
              <w:bottom w:w="100" w:type="dxa"/>
              <w:right w:w="100" w:type="dxa"/>
            </w:tcMar>
            <w:hideMark/>
          </w:tcPr>
          <w:p w14:paraId="421E06A7"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10.759</w:t>
            </w:r>
          </w:p>
        </w:tc>
        <w:tc>
          <w:tcPr>
            <w:tcW w:w="0" w:type="auto"/>
            <w:shd w:val="clear" w:color="auto" w:fill="EEECE1" w:themeFill="background2"/>
            <w:tcMar>
              <w:top w:w="100" w:type="dxa"/>
              <w:left w:w="100" w:type="dxa"/>
              <w:bottom w:w="100" w:type="dxa"/>
              <w:right w:w="100" w:type="dxa"/>
            </w:tcMar>
            <w:hideMark/>
          </w:tcPr>
          <w:p w14:paraId="14F20405"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9,3</w:t>
            </w:r>
          </w:p>
        </w:tc>
        <w:tc>
          <w:tcPr>
            <w:tcW w:w="0" w:type="auto"/>
            <w:shd w:val="clear" w:color="auto" w:fill="EEECE1" w:themeFill="background2"/>
            <w:tcMar>
              <w:top w:w="100" w:type="dxa"/>
              <w:left w:w="100" w:type="dxa"/>
              <w:bottom w:w="100" w:type="dxa"/>
              <w:right w:w="100" w:type="dxa"/>
            </w:tcMar>
            <w:hideMark/>
          </w:tcPr>
          <w:p w14:paraId="2390F502"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33.810.038</w:t>
            </w:r>
          </w:p>
        </w:tc>
        <w:tc>
          <w:tcPr>
            <w:tcW w:w="0" w:type="auto"/>
            <w:shd w:val="clear" w:color="auto" w:fill="EEECE1" w:themeFill="background2"/>
            <w:tcMar>
              <w:top w:w="100" w:type="dxa"/>
              <w:left w:w="100" w:type="dxa"/>
              <w:bottom w:w="100" w:type="dxa"/>
              <w:right w:w="100" w:type="dxa"/>
            </w:tcMar>
            <w:hideMark/>
          </w:tcPr>
          <w:p w14:paraId="0B140241"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31,8</w:t>
            </w:r>
          </w:p>
        </w:tc>
      </w:tr>
      <w:tr w:rsidR="00CA7A36" w:rsidRPr="00CA7A36" w14:paraId="77CEC798" w14:textId="77777777" w:rsidTr="00CA7A36">
        <w:trPr>
          <w:trHeight w:val="500"/>
        </w:trPr>
        <w:tc>
          <w:tcPr>
            <w:tcW w:w="0" w:type="auto"/>
            <w:tcMar>
              <w:top w:w="100" w:type="dxa"/>
              <w:left w:w="100" w:type="dxa"/>
              <w:bottom w:w="100" w:type="dxa"/>
              <w:right w:w="100" w:type="dxa"/>
            </w:tcMar>
            <w:hideMark/>
          </w:tcPr>
          <w:p w14:paraId="3F12AD2C" w14:textId="77777777" w:rsidR="00CA7A36" w:rsidRPr="00CA7A36" w:rsidRDefault="00CA7A36" w:rsidP="00CA7A36">
            <w:pPr>
              <w:pStyle w:val="NormalWeb"/>
              <w:spacing w:before="0" w:beforeAutospacing="0" w:after="0" w:afterAutospacing="0"/>
              <w:jc w:val="both"/>
              <w:rPr>
                <w:rFonts w:ascii="Arial" w:hAnsi="Arial" w:cs="Arial"/>
                <w:sz w:val="20"/>
                <w:szCs w:val="20"/>
              </w:rPr>
            </w:pPr>
            <w:r w:rsidRPr="00CA7A36">
              <w:rPr>
                <w:rFonts w:ascii="Arial" w:hAnsi="Arial" w:cs="Arial"/>
                <w:color w:val="000000"/>
                <w:sz w:val="20"/>
                <w:szCs w:val="20"/>
              </w:rPr>
              <w:t>2017</w:t>
            </w:r>
          </w:p>
        </w:tc>
        <w:tc>
          <w:tcPr>
            <w:tcW w:w="0" w:type="auto"/>
            <w:tcMar>
              <w:top w:w="100" w:type="dxa"/>
              <w:left w:w="100" w:type="dxa"/>
              <w:bottom w:w="100" w:type="dxa"/>
              <w:right w:w="100" w:type="dxa"/>
            </w:tcMar>
            <w:hideMark/>
          </w:tcPr>
          <w:p w14:paraId="4A8A4474"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11.077</w:t>
            </w:r>
          </w:p>
        </w:tc>
        <w:tc>
          <w:tcPr>
            <w:tcW w:w="0" w:type="auto"/>
            <w:tcMar>
              <w:top w:w="100" w:type="dxa"/>
              <w:left w:w="100" w:type="dxa"/>
              <w:bottom w:w="100" w:type="dxa"/>
              <w:right w:w="100" w:type="dxa"/>
            </w:tcMar>
            <w:hideMark/>
          </w:tcPr>
          <w:p w14:paraId="3570FD51"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9,5</w:t>
            </w:r>
          </w:p>
        </w:tc>
        <w:tc>
          <w:tcPr>
            <w:tcW w:w="0" w:type="auto"/>
            <w:tcMar>
              <w:top w:w="100" w:type="dxa"/>
              <w:left w:w="100" w:type="dxa"/>
              <w:bottom w:w="100" w:type="dxa"/>
              <w:right w:w="100" w:type="dxa"/>
            </w:tcMar>
            <w:hideMark/>
          </w:tcPr>
          <w:p w14:paraId="4AB2EAD6"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33.559.876</w:t>
            </w:r>
          </w:p>
        </w:tc>
        <w:tc>
          <w:tcPr>
            <w:tcW w:w="0" w:type="auto"/>
            <w:tcMar>
              <w:top w:w="100" w:type="dxa"/>
              <w:left w:w="100" w:type="dxa"/>
              <w:bottom w:w="100" w:type="dxa"/>
              <w:right w:w="100" w:type="dxa"/>
            </w:tcMar>
            <w:hideMark/>
          </w:tcPr>
          <w:p w14:paraId="4CE7E87C"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33,0</w:t>
            </w:r>
          </w:p>
        </w:tc>
      </w:tr>
      <w:tr w:rsidR="00CA7A36" w:rsidRPr="00CA7A36" w14:paraId="79416E18" w14:textId="77777777" w:rsidTr="00CA7A36">
        <w:trPr>
          <w:trHeight w:val="500"/>
        </w:trPr>
        <w:tc>
          <w:tcPr>
            <w:tcW w:w="0" w:type="auto"/>
            <w:shd w:val="clear" w:color="auto" w:fill="EEECE1" w:themeFill="background2"/>
            <w:tcMar>
              <w:top w:w="100" w:type="dxa"/>
              <w:left w:w="100" w:type="dxa"/>
              <w:bottom w:w="100" w:type="dxa"/>
              <w:right w:w="100" w:type="dxa"/>
            </w:tcMar>
            <w:hideMark/>
          </w:tcPr>
          <w:p w14:paraId="52CBF74C" w14:textId="77777777" w:rsidR="00CA7A36" w:rsidRPr="00CA7A36" w:rsidRDefault="00CA7A36" w:rsidP="00CA7A36">
            <w:pPr>
              <w:pStyle w:val="NormalWeb"/>
              <w:spacing w:before="0" w:beforeAutospacing="0" w:after="0" w:afterAutospacing="0"/>
              <w:jc w:val="both"/>
              <w:rPr>
                <w:rFonts w:ascii="Arial" w:hAnsi="Arial" w:cs="Arial"/>
                <w:sz w:val="20"/>
                <w:szCs w:val="20"/>
              </w:rPr>
            </w:pPr>
            <w:r w:rsidRPr="00CA7A36">
              <w:rPr>
                <w:rFonts w:ascii="Arial" w:hAnsi="Arial" w:cs="Arial"/>
                <w:color w:val="000000"/>
                <w:sz w:val="20"/>
                <w:szCs w:val="20"/>
              </w:rPr>
              <w:t>2018</w:t>
            </w:r>
          </w:p>
        </w:tc>
        <w:tc>
          <w:tcPr>
            <w:tcW w:w="0" w:type="auto"/>
            <w:shd w:val="clear" w:color="auto" w:fill="EEECE1" w:themeFill="background2"/>
            <w:tcMar>
              <w:top w:w="100" w:type="dxa"/>
              <w:left w:w="100" w:type="dxa"/>
              <w:bottom w:w="100" w:type="dxa"/>
              <w:right w:w="100" w:type="dxa"/>
            </w:tcMar>
            <w:hideMark/>
          </w:tcPr>
          <w:p w14:paraId="75DAF9CB"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10.662</w:t>
            </w:r>
          </w:p>
        </w:tc>
        <w:tc>
          <w:tcPr>
            <w:tcW w:w="0" w:type="auto"/>
            <w:shd w:val="clear" w:color="auto" w:fill="EEECE1" w:themeFill="background2"/>
            <w:tcMar>
              <w:top w:w="100" w:type="dxa"/>
              <w:left w:w="100" w:type="dxa"/>
              <w:bottom w:w="100" w:type="dxa"/>
              <w:right w:w="100" w:type="dxa"/>
            </w:tcMar>
            <w:hideMark/>
          </w:tcPr>
          <w:p w14:paraId="6CADE31E"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9,2</w:t>
            </w:r>
          </w:p>
        </w:tc>
        <w:tc>
          <w:tcPr>
            <w:tcW w:w="0" w:type="auto"/>
            <w:shd w:val="clear" w:color="auto" w:fill="EEECE1" w:themeFill="background2"/>
            <w:tcMar>
              <w:top w:w="100" w:type="dxa"/>
              <w:left w:w="100" w:type="dxa"/>
              <w:bottom w:w="100" w:type="dxa"/>
              <w:right w:w="100" w:type="dxa"/>
            </w:tcMar>
            <w:hideMark/>
          </w:tcPr>
          <w:p w14:paraId="65EEF832"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33.232.531</w:t>
            </w:r>
          </w:p>
        </w:tc>
        <w:tc>
          <w:tcPr>
            <w:tcW w:w="0" w:type="auto"/>
            <w:shd w:val="clear" w:color="auto" w:fill="EEECE1" w:themeFill="background2"/>
            <w:tcMar>
              <w:top w:w="100" w:type="dxa"/>
              <w:left w:w="100" w:type="dxa"/>
              <w:bottom w:w="100" w:type="dxa"/>
              <w:right w:w="100" w:type="dxa"/>
            </w:tcMar>
            <w:hideMark/>
          </w:tcPr>
          <w:p w14:paraId="1BB49193"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32,1</w:t>
            </w:r>
          </w:p>
        </w:tc>
      </w:tr>
      <w:tr w:rsidR="00CA7A36" w:rsidRPr="00CA7A36" w14:paraId="59DD2168" w14:textId="77777777" w:rsidTr="00CA7A36">
        <w:trPr>
          <w:trHeight w:val="500"/>
        </w:trPr>
        <w:tc>
          <w:tcPr>
            <w:tcW w:w="0" w:type="auto"/>
            <w:tcMar>
              <w:top w:w="100" w:type="dxa"/>
              <w:left w:w="100" w:type="dxa"/>
              <w:bottom w:w="100" w:type="dxa"/>
              <w:right w:w="100" w:type="dxa"/>
            </w:tcMar>
            <w:hideMark/>
          </w:tcPr>
          <w:p w14:paraId="5E2989AD" w14:textId="77777777" w:rsidR="00CA7A36" w:rsidRPr="00CA7A36" w:rsidRDefault="00CA7A36" w:rsidP="00CA7A36">
            <w:pPr>
              <w:pStyle w:val="NormalWeb"/>
              <w:spacing w:before="0" w:beforeAutospacing="0" w:after="0" w:afterAutospacing="0"/>
              <w:jc w:val="both"/>
              <w:rPr>
                <w:rFonts w:ascii="Arial" w:hAnsi="Arial" w:cs="Arial"/>
                <w:sz w:val="20"/>
                <w:szCs w:val="20"/>
              </w:rPr>
            </w:pPr>
            <w:r w:rsidRPr="00CA7A36">
              <w:rPr>
                <w:rFonts w:ascii="Arial" w:hAnsi="Arial" w:cs="Arial"/>
                <w:color w:val="000000"/>
                <w:sz w:val="20"/>
                <w:szCs w:val="20"/>
              </w:rPr>
              <w:t>2019</w:t>
            </w:r>
          </w:p>
        </w:tc>
        <w:tc>
          <w:tcPr>
            <w:tcW w:w="0" w:type="auto"/>
            <w:tcMar>
              <w:top w:w="100" w:type="dxa"/>
              <w:left w:w="100" w:type="dxa"/>
              <w:bottom w:w="100" w:type="dxa"/>
              <w:right w:w="100" w:type="dxa"/>
            </w:tcMar>
            <w:hideMark/>
          </w:tcPr>
          <w:p w14:paraId="7A938E88"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10.720</w:t>
            </w:r>
          </w:p>
        </w:tc>
        <w:tc>
          <w:tcPr>
            <w:tcW w:w="0" w:type="auto"/>
            <w:tcMar>
              <w:top w:w="100" w:type="dxa"/>
              <w:left w:w="100" w:type="dxa"/>
              <w:bottom w:w="100" w:type="dxa"/>
              <w:right w:w="100" w:type="dxa"/>
            </w:tcMar>
            <w:hideMark/>
          </w:tcPr>
          <w:p w14:paraId="09CFEBB3"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9,2</w:t>
            </w:r>
          </w:p>
        </w:tc>
        <w:tc>
          <w:tcPr>
            <w:tcW w:w="0" w:type="auto"/>
            <w:tcMar>
              <w:top w:w="100" w:type="dxa"/>
              <w:left w:w="100" w:type="dxa"/>
              <w:bottom w:w="100" w:type="dxa"/>
              <w:right w:w="100" w:type="dxa"/>
            </w:tcMar>
            <w:hideMark/>
          </w:tcPr>
          <w:p w14:paraId="0891E1E9"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32.909.658</w:t>
            </w:r>
          </w:p>
        </w:tc>
        <w:tc>
          <w:tcPr>
            <w:tcW w:w="0" w:type="auto"/>
            <w:tcMar>
              <w:top w:w="100" w:type="dxa"/>
              <w:left w:w="100" w:type="dxa"/>
              <w:bottom w:w="100" w:type="dxa"/>
              <w:right w:w="100" w:type="dxa"/>
            </w:tcMar>
            <w:hideMark/>
          </w:tcPr>
          <w:p w14:paraId="5F945DBE"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32,6</w:t>
            </w:r>
          </w:p>
        </w:tc>
      </w:tr>
      <w:tr w:rsidR="00CA7A36" w:rsidRPr="00CA7A36" w14:paraId="42DEDC42" w14:textId="77777777" w:rsidTr="00CA7A36">
        <w:trPr>
          <w:trHeight w:val="500"/>
        </w:trPr>
        <w:tc>
          <w:tcPr>
            <w:tcW w:w="0" w:type="auto"/>
            <w:shd w:val="clear" w:color="auto" w:fill="EEECE1" w:themeFill="background2"/>
            <w:tcMar>
              <w:top w:w="100" w:type="dxa"/>
              <w:left w:w="100" w:type="dxa"/>
              <w:bottom w:w="100" w:type="dxa"/>
              <w:right w:w="100" w:type="dxa"/>
            </w:tcMar>
            <w:hideMark/>
          </w:tcPr>
          <w:p w14:paraId="13577564" w14:textId="77777777" w:rsidR="00CA7A36" w:rsidRPr="00CA7A36" w:rsidRDefault="00CA7A36" w:rsidP="00CA7A36">
            <w:pPr>
              <w:pStyle w:val="NormalWeb"/>
              <w:spacing w:before="0" w:beforeAutospacing="0" w:after="0" w:afterAutospacing="0"/>
              <w:jc w:val="both"/>
              <w:rPr>
                <w:rFonts w:ascii="Arial" w:hAnsi="Arial" w:cs="Arial"/>
                <w:sz w:val="20"/>
                <w:szCs w:val="20"/>
              </w:rPr>
            </w:pPr>
            <w:r w:rsidRPr="00CA7A36">
              <w:rPr>
                <w:rFonts w:ascii="Arial" w:hAnsi="Arial" w:cs="Arial"/>
                <w:color w:val="000000"/>
                <w:sz w:val="20"/>
                <w:szCs w:val="20"/>
              </w:rPr>
              <w:t>2020</w:t>
            </w:r>
          </w:p>
        </w:tc>
        <w:tc>
          <w:tcPr>
            <w:tcW w:w="0" w:type="auto"/>
            <w:shd w:val="clear" w:color="auto" w:fill="EEECE1" w:themeFill="background2"/>
            <w:tcMar>
              <w:top w:w="100" w:type="dxa"/>
              <w:left w:w="100" w:type="dxa"/>
              <w:bottom w:w="100" w:type="dxa"/>
              <w:right w:w="100" w:type="dxa"/>
            </w:tcMar>
            <w:hideMark/>
          </w:tcPr>
          <w:p w14:paraId="1D3F324E"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8.544</w:t>
            </w:r>
          </w:p>
        </w:tc>
        <w:tc>
          <w:tcPr>
            <w:tcW w:w="0" w:type="auto"/>
            <w:shd w:val="clear" w:color="auto" w:fill="EEECE1" w:themeFill="background2"/>
            <w:tcMar>
              <w:top w:w="100" w:type="dxa"/>
              <w:left w:w="100" w:type="dxa"/>
              <w:bottom w:w="100" w:type="dxa"/>
              <w:right w:w="100" w:type="dxa"/>
            </w:tcMar>
            <w:hideMark/>
          </w:tcPr>
          <w:p w14:paraId="1C799DEC"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7,4</w:t>
            </w:r>
          </w:p>
        </w:tc>
        <w:tc>
          <w:tcPr>
            <w:tcW w:w="0" w:type="auto"/>
            <w:shd w:val="clear" w:color="auto" w:fill="EEECE1" w:themeFill="background2"/>
            <w:tcMar>
              <w:top w:w="100" w:type="dxa"/>
              <w:left w:w="100" w:type="dxa"/>
              <w:bottom w:w="100" w:type="dxa"/>
              <w:right w:w="100" w:type="dxa"/>
            </w:tcMar>
            <w:hideMark/>
          </w:tcPr>
          <w:p w14:paraId="00AC3A6F"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32.595.215</w:t>
            </w:r>
          </w:p>
        </w:tc>
        <w:tc>
          <w:tcPr>
            <w:tcW w:w="0" w:type="auto"/>
            <w:shd w:val="clear" w:color="auto" w:fill="EEECE1" w:themeFill="background2"/>
            <w:tcMar>
              <w:top w:w="100" w:type="dxa"/>
              <w:left w:w="100" w:type="dxa"/>
              <w:bottom w:w="100" w:type="dxa"/>
              <w:right w:w="100" w:type="dxa"/>
            </w:tcMar>
            <w:hideMark/>
          </w:tcPr>
          <w:p w14:paraId="6A4A63AD"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26,2</w:t>
            </w:r>
          </w:p>
        </w:tc>
      </w:tr>
      <w:tr w:rsidR="00CA7A36" w:rsidRPr="00CA7A36" w14:paraId="70A336E7" w14:textId="77777777" w:rsidTr="00CA7A36">
        <w:trPr>
          <w:trHeight w:val="500"/>
        </w:trPr>
        <w:tc>
          <w:tcPr>
            <w:tcW w:w="0" w:type="auto"/>
            <w:tcMar>
              <w:top w:w="100" w:type="dxa"/>
              <w:left w:w="100" w:type="dxa"/>
              <w:bottom w:w="100" w:type="dxa"/>
              <w:right w:w="100" w:type="dxa"/>
            </w:tcMar>
            <w:hideMark/>
          </w:tcPr>
          <w:p w14:paraId="7AB4B14E" w14:textId="77777777" w:rsidR="00CA7A36" w:rsidRPr="00CA7A36" w:rsidRDefault="00CA7A36" w:rsidP="00CA7A36">
            <w:pPr>
              <w:pStyle w:val="NormalWeb"/>
              <w:spacing w:before="0" w:beforeAutospacing="0" w:after="0" w:afterAutospacing="0"/>
              <w:jc w:val="both"/>
              <w:rPr>
                <w:rFonts w:ascii="Arial" w:hAnsi="Arial" w:cs="Arial"/>
                <w:sz w:val="20"/>
                <w:szCs w:val="20"/>
              </w:rPr>
            </w:pPr>
            <w:r w:rsidRPr="00CA7A36">
              <w:rPr>
                <w:rFonts w:ascii="Arial" w:hAnsi="Arial" w:cs="Arial"/>
                <w:color w:val="000000"/>
                <w:sz w:val="20"/>
                <w:szCs w:val="20"/>
              </w:rPr>
              <w:t>2021</w:t>
            </w:r>
          </w:p>
        </w:tc>
        <w:tc>
          <w:tcPr>
            <w:tcW w:w="0" w:type="auto"/>
            <w:tcMar>
              <w:top w:w="100" w:type="dxa"/>
              <w:left w:w="100" w:type="dxa"/>
              <w:bottom w:w="100" w:type="dxa"/>
              <w:right w:w="100" w:type="dxa"/>
            </w:tcMar>
            <w:hideMark/>
          </w:tcPr>
          <w:p w14:paraId="0102FBAB"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10.220</w:t>
            </w:r>
          </w:p>
        </w:tc>
        <w:tc>
          <w:tcPr>
            <w:tcW w:w="0" w:type="auto"/>
            <w:tcMar>
              <w:top w:w="100" w:type="dxa"/>
              <w:left w:w="100" w:type="dxa"/>
              <w:bottom w:w="100" w:type="dxa"/>
              <w:right w:w="100" w:type="dxa"/>
            </w:tcMar>
            <w:hideMark/>
          </w:tcPr>
          <w:p w14:paraId="6A7D8C2F"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8,8</w:t>
            </w:r>
          </w:p>
        </w:tc>
        <w:tc>
          <w:tcPr>
            <w:tcW w:w="0" w:type="auto"/>
            <w:tcMar>
              <w:top w:w="100" w:type="dxa"/>
              <w:left w:w="100" w:type="dxa"/>
              <w:bottom w:w="100" w:type="dxa"/>
              <w:right w:w="100" w:type="dxa"/>
            </w:tcMar>
            <w:hideMark/>
          </w:tcPr>
          <w:p w14:paraId="6D77E8B3"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32.256.230</w:t>
            </w:r>
          </w:p>
        </w:tc>
        <w:tc>
          <w:tcPr>
            <w:tcW w:w="0" w:type="auto"/>
            <w:tcMar>
              <w:top w:w="100" w:type="dxa"/>
              <w:left w:w="100" w:type="dxa"/>
              <w:bottom w:w="100" w:type="dxa"/>
              <w:right w:w="100" w:type="dxa"/>
            </w:tcMar>
            <w:hideMark/>
          </w:tcPr>
          <w:p w14:paraId="2C270979"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31,7</w:t>
            </w:r>
          </w:p>
        </w:tc>
      </w:tr>
      <w:tr w:rsidR="00CA7A36" w:rsidRPr="00CA7A36" w14:paraId="20F4B685" w14:textId="77777777" w:rsidTr="00CA7A36">
        <w:trPr>
          <w:trHeight w:val="500"/>
        </w:trPr>
        <w:tc>
          <w:tcPr>
            <w:tcW w:w="0" w:type="auto"/>
            <w:shd w:val="clear" w:color="auto" w:fill="EEECE1" w:themeFill="background2"/>
            <w:tcMar>
              <w:top w:w="100" w:type="dxa"/>
              <w:left w:w="100" w:type="dxa"/>
              <w:bottom w:w="100" w:type="dxa"/>
              <w:right w:w="100" w:type="dxa"/>
            </w:tcMar>
            <w:hideMark/>
          </w:tcPr>
          <w:p w14:paraId="407E34DA" w14:textId="77777777" w:rsidR="00CA7A36" w:rsidRPr="00CA7A36" w:rsidRDefault="00CA7A36" w:rsidP="00CA7A36">
            <w:pPr>
              <w:pStyle w:val="NormalWeb"/>
              <w:spacing w:before="0" w:beforeAutospacing="0" w:after="0" w:afterAutospacing="0"/>
              <w:jc w:val="both"/>
              <w:rPr>
                <w:rFonts w:ascii="Arial" w:hAnsi="Arial" w:cs="Arial"/>
                <w:sz w:val="20"/>
                <w:szCs w:val="20"/>
              </w:rPr>
            </w:pPr>
            <w:r w:rsidRPr="00CA7A36">
              <w:rPr>
                <w:rFonts w:ascii="Arial" w:hAnsi="Arial" w:cs="Arial"/>
                <w:color w:val="000000"/>
                <w:sz w:val="20"/>
                <w:szCs w:val="20"/>
              </w:rPr>
              <w:lastRenderedPageBreak/>
              <w:t>2022</w:t>
            </w:r>
          </w:p>
        </w:tc>
        <w:tc>
          <w:tcPr>
            <w:tcW w:w="0" w:type="auto"/>
            <w:shd w:val="clear" w:color="auto" w:fill="EEECE1" w:themeFill="background2"/>
            <w:tcMar>
              <w:top w:w="100" w:type="dxa"/>
              <w:left w:w="100" w:type="dxa"/>
              <w:bottom w:w="100" w:type="dxa"/>
              <w:right w:w="100" w:type="dxa"/>
            </w:tcMar>
            <w:hideMark/>
          </w:tcPr>
          <w:p w14:paraId="44BE6FA1"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10.090</w:t>
            </w:r>
          </w:p>
        </w:tc>
        <w:tc>
          <w:tcPr>
            <w:tcW w:w="0" w:type="auto"/>
            <w:shd w:val="clear" w:color="auto" w:fill="EEECE1" w:themeFill="background2"/>
            <w:tcMar>
              <w:top w:w="100" w:type="dxa"/>
              <w:left w:w="100" w:type="dxa"/>
              <w:bottom w:w="100" w:type="dxa"/>
              <w:right w:w="100" w:type="dxa"/>
            </w:tcMar>
            <w:hideMark/>
          </w:tcPr>
          <w:p w14:paraId="58CD448F"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8,7</w:t>
            </w:r>
          </w:p>
        </w:tc>
        <w:tc>
          <w:tcPr>
            <w:tcW w:w="0" w:type="auto"/>
            <w:shd w:val="clear" w:color="auto" w:fill="EEECE1" w:themeFill="background2"/>
            <w:tcMar>
              <w:top w:w="100" w:type="dxa"/>
              <w:left w:w="100" w:type="dxa"/>
              <w:bottom w:w="100" w:type="dxa"/>
              <w:right w:w="100" w:type="dxa"/>
            </w:tcMar>
            <w:hideMark/>
          </w:tcPr>
          <w:p w14:paraId="55CC1051"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31.799.034</w:t>
            </w:r>
          </w:p>
        </w:tc>
        <w:tc>
          <w:tcPr>
            <w:tcW w:w="0" w:type="auto"/>
            <w:shd w:val="clear" w:color="auto" w:fill="EEECE1" w:themeFill="background2"/>
            <w:tcMar>
              <w:top w:w="100" w:type="dxa"/>
              <w:left w:w="100" w:type="dxa"/>
              <w:bottom w:w="100" w:type="dxa"/>
              <w:right w:w="100" w:type="dxa"/>
            </w:tcMar>
            <w:hideMark/>
          </w:tcPr>
          <w:p w14:paraId="109AE29F"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31,7</w:t>
            </w:r>
          </w:p>
        </w:tc>
      </w:tr>
      <w:tr w:rsidR="00CA7A36" w:rsidRPr="00CA7A36" w14:paraId="126E9A13" w14:textId="77777777" w:rsidTr="00CA7A36">
        <w:trPr>
          <w:trHeight w:val="500"/>
        </w:trPr>
        <w:tc>
          <w:tcPr>
            <w:tcW w:w="0" w:type="auto"/>
            <w:tcMar>
              <w:top w:w="100" w:type="dxa"/>
              <w:left w:w="100" w:type="dxa"/>
              <w:bottom w:w="100" w:type="dxa"/>
              <w:right w:w="100" w:type="dxa"/>
            </w:tcMar>
            <w:hideMark/>
          </w:tcPr>
          <w:p w14:paraId="670ACE1A" w14:textId="77777777" w:rsidR="00CA7A36" w:rsidRPr="00CA7A36" w:rsidRDefault="00CA7A36" w:rsidP="00CA7A36">
            <w:pPr>
              <w:pStyle w:val="NormalWeb"/>
              <w:spacing w:before="0" w:beforeAutospacing="0" w:after="0" w:afterAutospacing="0"/>
              <w:jc w:val="both"/>
              <w:rPr>
                <w:rFonts w:ascii="Arial" w:hAnsi="Arial" w:cs="Arial"/>
                <w:sz w:val="20"/>
                <w:szCs w:val="20"/>
              </w:rPr>
            </w:pPr>
            <w:r w:rsidRPr="00CA7A36">
              <w:rPr>
                <w:rFonts w:ascii="Arial" w:hAnsi="Arial" w:cs="Arial"/>
                <w:color w:val="000000"/>
                <w:sz w:val="20"/>
                <w:szCs w:val="20"/>
              </w:rPr>
              <w:t>2023</w:t>
            </w:r>
          </w:p>
        </w:tc>
        <w:tc>
          <w:tcPr>
            <w:tcW w:w="0" w:type="auto"/>
            <w:tcMar>
              <w:top w:w="100" w:type="dxa"/>
              <w:left w:w="100" w:type="dxa"/>
              <w:bottom w:w="100" w:type="dxa"/>
              <w:right w:w="100" w:type="dxa"/>
            </w:tcMar>
            <w:hideMark/>
          </w:tcPr>
          <w:p w14:paraId="2491A7B8"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9.959</w:t>
            </w:r>
          </w:p>
        </w:tc>
        <w:tc>
          <w:tcPr>
            <w:tcW w:w="0" w:type="auto"/>
            <w:tcMar>
              <w:top w:w="100" w:type="dxa"/>
              <w:left w:w="100" w:type="dxa"/>
              <w:bottom w:w="100" w:type="dxa"/>
              <w:right w:w="100" w:type="dxa"/>
            </w:tcMar>
            <w:hideMark/>
          </w:tcPr>
          <w:p w14:paraId="02DC0362"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8,6</w:t>
            </w:r>
          </w:p>
        </w:tc>
        <w:tc>
          <w:tcPr>
            <w:tcW w:w="0" w:type="auto"/>
            <w:tcMar>
              <w:top w:w="100" w:type="dxa"/>
              <w:left w:w="100" w:type="dxa"/>
              <w:bottom w:w="100" w:type="dxa"/>
              <w:right w:w="100" w:type="dxa"/>
            </w:tcMar>
            <w:hideMark/>
          </w:tcPr>
          <w:p w14:paraId="4D7A694B"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31.307.568</w:t>
            </w:r>
          </w:p>
        </w:tc>
        <w:tc>
          <w:tcPr>
            <w:tcW w:w="0" w:type="auto"/>
            <w:tcMar>
              <w:top w:w="100" w:type="dxa"/>
              <w:left w:w="100" w:type="dxa"/>
              <w:bottom w:w="100" w:type="dxa"/>
              <w:right w:w="100" w:type="dxa"/>
            </w:tcMar>
            <w:hideMark/>
          </w:tcPr>
          <w:p w14:paraId="6C263FE8"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31,8</w:t>
            </w:r>
          </w:p>
        </w:tc>
      </w:tr>
      <w:tr w:rsidR="00CA7A36" w:rsidRPr="00CA7A36" w14:paraId="249FC7B6" w14:textId="77777777" w:rsidTr="00CA7A36">
        <w:trPr>
          <w:trHeight w:val="500"/>
        </w:trPr>
        <w:tc>
          <w:tcPr>
            <w:tcW w:w="0" w:type="auto"/>
            <w:shd w:val="clear" w:color="auto" w:fill="EEECE1" w:themeFill="background2"/>
            <w:tcMar>
              <w:top w:w="100" w:type="dxa"/>
              <w:left w:w="100" w:type="dxa"/>
              <w:bottom w:w="100" w:type="dxa"/>
              <w:right w:w="100" w:type="dxa"/>
            </w:tcMar>
            <w:hideMark/>
          </w:tcPr>
          <w:p w14:paraId="381988DE" w14:textId="77777777" w:rsidR="00CA7A36" w:rsidRPr="00CA7A36" w:rsidRDefault="00CA7A36" w:rsidP="00CA7A36">
            <w:pPr>
              <w:pStyle w:val="NormalWeb"/>
              <w:spacing w:before="0" w:beforeAutospacing="0" w:after="0" w:afterAutospacing="0"/>
              <w:jc w:val="both"/>
              <w:rPr>
                <w:rFonts w:ascii="Arial" w:hAnsi="Arial" w:cs="Arial"/>
                <w:sz w:val="20"/>
                <w:szCs w:val="20"/>
              </w:rPr>
            </w:pPr>
            <w:r w:rsidRPr="00CA7A36">
              <w:rPr>
                <w:rFonts w:ascii="Arial" w:hAnsi="Arial" w:cs="Arial"/>
                <w:b/>
                <w:bCs/>
                <w:color w:val="000000"/>
                <w:sz w:val="20"/>
                <w:szCs w:val="20"/>
              </w:rPr>
              <w:t>Total</w:t>
            </w:r>
          </w:p>
        </w:tc>
        <w:tc>
          <w:tcPr>
            <w:tcW w:w="0" w:type="auto"/>
            <w:shd w:val="clear" w:color="auto" w:fill="EEECE1" w:themeFill="background2"/>
            <w:tcMar>
              <w:top w:w="100" w:type="dxa"/>
              <w:left w:w="100" w:type="dxa"/>
              <w:bottom w:w="100" w:type="dxa"/>
              <w:right w:w="100" w:type="dxa"/>
            </w:tcMar>
            <w:hideMark/>
          </w:tcPr>
          <w:p w14:paraId="46A48ECE"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116.213</w:t>
            </w:r>
          </w:p>
        </w:tc>
        <w:tc>
          <w:tcPr>
            <w:tcW w:w="0" w:type="auto"/>
            <w:shd w:val="clear" w:color="auto" w:fill="EEECE1" w:themeFill="background2"/>
            <w:tcMar>
              <w:top w:w="100" w:type="dxa"/>
              <w:left w:w="100" w:type="dxa"/>
              <w:bottom w:w="100" w:type="dxa"/>
              <w:right w:w="100" w:type="dxa"/>
            </w:tcMar>
            <w:hideMark/>
          </w:tcPr>
          <w:p w14:paraId="32074CBA" w14:textId="77777777" w:rsidR="00CA7A36" w:rsidRPr="00CA7A36" w:rsidRDefault="00CA7A36" w:rsidP="00CA7A36">
            <w:pPr>
              <w:pStyle w:val="NormalWeb"/>
              <w:spacing w:before="0" w:beforeAutospacing="0" w:after="0" w:afterAutospacing="0"/>
              <w:jc w:val="center"/>
              <w:rPr>
                <w:rFonts w:ascii="Arial" w:hAnsi="Arial" w:cs="Arial"/>
                <w:sz w:val="20"/>
                <w:szCs w:val="20"/>
              </w:rPr>
            </w:pPr>
            <w:r w:rsidRPr="00CA7A36">
              <w:rPr>
                <w:rFonts w:ascii="Arial" w:hAnsi="Arial" w:cs="Arial"/>
                <w:color w:val="000000"/>
                <w:sz w:val="20"/>
                <w:szCs w:val="20"/>
              </w:rPr>
              <w:t>100,0</w:t>
            </w:r>
          </w:p>
        </w:tc>
        <w:tc>
          <w:tcPr>
            <w:tcW w:w="0" w:type="auto"/>
            <w:shd w:val="clear" w:color="auto" w:fill="EEECE1" w:themeFill="background2"/>
            <w:tcMar>
              <w:top w:w="100" w:type="dxa"/>
              <w:left w:w="100" w:type="dxa"/>
              <w:bottom w:w="100" w:type="dxa"/>
              <w:right w:w="100" w:type="dxa"/>
            </w:tcMar>
            <w:hideMark/>
          </w:tcPr>
          <w:p w14:paraId="5D1757E1" w14:textId="77777777" w:rsidR="00CA7A36" w:rsidRPr="00CA7A36" w:rsidRDefault="00CA7A36" w:rsidP="00CA7A36">
            <w:pPr>
              <w:rPr>
                <w:rFonts w:ascii="Arial" w:hAnsi="Arial" w:cs="Arial"/>
                <w:sz w:val="20"/>
                <w:szCs w:val="20"/>
              </w:rPr>
            </w:pPr>
          </w:p>
        </w:tc>
        <w:tc>
          <w:tcPr>
            <w:tcW w:w="0" w:type="auto"/>
            <w:shd w:val="clear" w:color="auto" w:fill="EEECE1" w:themeFill="background2"/>
            <w:tcMar>
              <w:top w:w="100" w:type="dxa"/>
              <w:left w:w="100" w:type="dxa"/>
              <w:bottom w:w="100" w:type="dxa"/>
              <w:right w:w="100" w:type="dxa"/>
            </w:tcMar>
            <w:hideMark/>
          </w:tcPr>
          <w:p w14:paraId="63934A8C" w14:textId="77777777" w:rsidR="00CA7A36" w:rsidRPr="00CA7A36" w:rsidRDefault="00CA7A36" w:rsidP="00CA7A36">
            <w:pPr>
              <w:rPr>
                <w:rFonts w:ascii="Arial" w:hAnsi="Arial" w:cs="Arial"/>
                <w:sz w:val="20"/>
                <w:szCs w:val="20"/>
              </w:rPr>
            </w:pPr>
          </w:p>
        </w:tc>
      </w:tr>
    </w:tbl>
    <w:p w14:paraId="4112BAEA" w14:textId="5E3A568C" w:rsidR="00CA7A36" w:rsidRPr="00AC19AB" w:rsidRDefault="00CA7A36" w:rsidP="00AC19AB">
      <w:pPr>
        <w:pStyle w:val="NormalWeb"/>
        <w:spacing w:before="0" w:beforeAutospacing="0" w:after="160" w:afterAutospacing="0"/>
        <w:jc w:val="center"/>
        <w:rPr>
          <w:rFonts w:ascii="Arial" w:hAnsi="Arial" w:cs="Arial"/>
          <w:sz w:val="20"/>
          <w:szCs w:val="20"/>
        </w:rPr>
      </w:pPr>
      <w:r w:rsidRPr="00CA7A36">
        <w:rPr>
          <w:rFonts w:ascii="Arial" w:hAnsi="Arial" w:cs="Arial"/>
          <w:b/>
          <w:bCs/>
          <w:color w:val="000000"/>
          <w:sz w:val="20"/>
          <w:szCs w:val="20"/>
        </w:rPr>
        <w:t xml:space="preserve">Fonte: </w:t>
      </w:r>
      <w:r w:rsidRPr="00CA7A36">
        <w:rPr>
          <w:rFonts w:ascii="Arial" w:hAnsi="Arial" w:cs="Arial"/>
          <w:color w:val="000000"/>
          <w:sz w:val="20"/>
          <w:szCs w:val="20"/>
        </w:rPr>
        <w:t>Autores, com base nos dados do SINAN/DATASUS; IBGE, 2025.</w:t>
      </w:r>
    </w:p>
    <w:p w14:paraId="61C6E941" w14:textId="77777777" w:rsidR="00C01573" w:rsidRPr="00C01573" w:rsidRDefault="00C01573" w:rsidP="00C01573">
      <w:pPr>
        <w:pStyle w:val="NormalWeb"/>
        <w:spacing w:before="0" w:beforeAutospacing="0" w:after="0" w:afterAutospacing="0" w:line="360" w:lineRule="auto"/>
        <w:ind w:firstLine="720"/>
        <w:jc w:val="both"/>
        <w:rPr>
          <w:rFonts w:ascii="Arial" w:hAnsi="Arial" w:cs="Arial"/>
        </w:rPr>
      </w:pPr>
      <w:r w:rsidRPr="00C01573">
        <w:rPr>
          <w:rFonts w:ascii="Arial" w:hAnsi="Arial" w:cs="Arial"/>
          <w:color w:val="000000"/>
        </w:rPr>
        <w:t>A Tabela 2 apresenta as características sociodemográficas dos casos notificados. A distribuição por sexo revelou predominância marcante do sexo masculino, que concentrou 76,0% (176.682) das notificações, enquanto o sexo feminino representou 24,0% (55.694), resultando em uma razão masculino:feminino de aproximadamente 3,17:1. </w:t>
      </w:r>
    </w:p>
    <w:p w14:paraId="46B1F47D" w14:textId="3617ED77" w:rsidR="00C01573" w:rsidRPr="00AC19AB" w:rsidRDefault="00C01573" w:rsidP="00AC19AB">
      <w:pPr>
        <w:pStyle w:val="NormalWeb"/>
        <w:spacing w:before="0" w:beforeAutospacing="0" w:after="0" w:afterAutospacing="0" w:line="360" w:lineRule="auto"/>
        <w:ind w:firstLine="720"/>
        <w:jc w:val="both"/>
        <w:rPr>
          <w:rFonts w:ascii="Arial" w:hAnsi="Arial" w:cs="Arial"/>
        </w:rPr>
      </w:pPr>
      <w:r w:rsidRPr="00C01573">
        <w:rPr>
          <w:rFonts w:ascii="Arial" w:hAnsi="Arial" w:cs="Arial"/>
          <w:color w:val="000000"/>
        </w:rPr>
        <w:t>A distribuição por raça/cor evidenciou elevado percentual de registros com informação ignorada (41,7%), o que limita a análise detalhada dessa variável. Entre os casos com raça/cor informada, destacaram-se as categorias parda (28,5%) e branca (23,0%). Quanto à escolaridade, observou-se maior proporção de jovens com ensino médio completo (17,0%), seguida pela categoria ignorada (14,9%), indicando baixa completude dessa variável no sistema.</w:t>
      </w:r>
    </w:p>
    <w:p w14:paraId="33FD3953" w14:textId="77777777" w:rsidR="00C01573" w:rsidRPr="00C01573" w:rsidRDefault="00C01573" w:rsidP="00C01573">
      <w:pPr>
        <w:pStyle w:val="NormalWeb"/>
        <w:spacing w:before="0" w:beforeAutospacing="0" w:after="160" w:afterAutospacing="0"/>
        <w:jc w:val="both"/>
        <w:rPr>
          <w:rFonts w:ascii="Arial" w:hAnsi="Arial" w:cs="Arial"/>
        </w:rPr>
      </w:pPr>
      <w:r w:rsidRPr="00C01573">
        <w:rPr>
          <w:rFonts w:ascii="Arial" w:hAnsi="Arial" w:cs="Arial"/>
          <w:b/>
          <w:bCs/>
          <w:color w:val="000000"/>
        </w:rPr>
        <w:t>Tabela 2.</w:t>
      </w:r>
      <w:r w:rsidRPr="00C01573">
        <w:rPr>
          <w:rFonts w:ascii="Arial" w:hAnsi="Arial" w:cs="Arial"/>
          <w:color w:val="000000"/>
        </w:rPr>
        <w:t xml:space="preserve"> Características sociodemográficas de jovens com AIDS notificados no SINAN, Brasil, 2013–2023.</w:t>
      </w:r>
    </w:p>
    <w:tbl>
      <w:tblPr>
        <w:tblW w:w="0" w:type="auto"/>
        <w:tblInd w:w="2554" w:type="dxa"/>
        <w:tblCellMar>
          <w:top w:w="15" w:type="dxa"/>
          <w:left w:w="15" w:type="dxa"/>
          <w:bottom w:w="15" w:type="dxa"/>
          <w:right w:w="15" w:type="dxa"/>
        </w:tblCellMar>
        <w:tblLook w:val="04A0" w:firstRow="1" w:lastRow="0" w:firstColumn="1" w:lastColumn="0" w:noHBand="0" w:noVBand="1"/>
      </w:tblPr>
      <w:tblGrid>
        <w:gridCol w:w="1276"/>
        <w:gridCol w:w="2091"/>
        <w:gridCol w:w="753"/>
        <w:gridCol w:w="420"/>
      </w:tblGrid>
      <w:tr w:rsidR="00C01573" w:rsidRPr="00C01573" w14:paraId="66BE1808" w14:textId="77777777" w:rsidTr="00C01573">
        <w:trPr>
          <w:tblHeader/>
        </w:trPr>
        <w:tc>
          <w:tcPr>
            <w:tcW w:w="0" w:type="auto"/>
            <w:shd w:val="clear" w:color="auto" w:fill="EEECE1" w:themeFill="background2"/>
            <w:vAlign w:val="center"/>
            <w:hideMark/>
          </w:tcPr>
          <w:p w14:paraId="148CFDCC" w14:textId="77777777" w:rsidR="00C01573" w:rsidRPr="00C01573" w:rsidRDefault="00C01573">
            <w:pPr>
              <w:pStyle w:val="NormalWeb"/>
              <w:spacing w:before="0" w:beforeAutospacing="0" w:after="0" w:afterAutospacing="0"/>
              <w:jc w:val="center"/>
              <w:rPr>
                <w:rFonts w:ascii="Arial" w:hAnsi="Arial" w:cs="Arial"/>
                <w:b/>
                <w:bCs/>
                <w:sz w:val="20"/>
                <w:szCs w:val="20"/>
              </w:rPr>
            </w:pPr>
            <w:r w:rsidRPr="00C01573">
              <w:rPr>
                <w:rFonts w:ascii="Arial" w:hAnsi="Arial" w:cs="Arial"/>
                <w:b/>
                <w:bCs/>
                <w:color w:val="000000"/>
                <w:sz w:val="20"/>
                <w:szCs w:val="20"/>
              </w:rPr>
              <w:t>Variáveis</w:t>
            </w:r>
          </w:p>
        </w:tc>
        <w:tc>
          <w:tcPr>
            <w:tcW w:w="0" w:type="auto"/>
            <w:shd w:val="clear" w:color="auto" w:fill="EEECE1" w:themeFill="background2"/>
            <w:vAlign w:val="center"/>
            <w:hideMark/>
          </w:tcPr>
          <w:p w14:paraId="7FF12A03" w14:textId="77777777" w:rsidR="00C01573" w:rsidRPr="00C01573" w:rsidRDefault="00C01573">
            <w:pPr>
              <w:pStyle w:val="NormalWeb"/>
              <w:spacing w:before="0" w:beforeAutospacing="0" w:after="0" w:afterAutospacing="0"/>
              <w:jc w:val="center"/>
              <w:rPr>
                <w:rFonts w:ascii="Arial" w:hAnsi="Arial" w:cs="Arial"/>
                <w:b/>
                <w:bCs/>
                <w:sz w:val="20"/>
                <w:szCs w:val="20"/>
              </w:rPr>
            </w:pPr>
            <w:r w:rsidRPr="00C01573">
              <w:rPr>
                <w:rFonts w:ascii="Arial" w:hAnsi="Arial" w:cs="Arial"/>
                <w:b/>
                <w:bCs/>
                <w:color w:val="000000"/>
                <w:sz w:val="20"/>
                <w:szCs w:val="20"/>
              </w:rPr>
              <w:t>Categorias</w:t>
            </w:r>
          </w:p>
        </w:tc>
        <w:tc>
          <w:tcPr>
            <w:tcW w:w="0" w:type="auto"/>
            <w:shd w:val="clear" w:color="auto" w:fill="EEECE1" w:themeFill="background2"/>
            <w:vAlign w:val="center"/>
            <w:hideMark/>
          </w:tcPr>
          <w:p w14:paraId="61E5AA0D" w14:textId="77777777" w:rsidR="00C01573" w:rsidRPr="00C01573" w:rsidRDefault="00C01573">
            <w:pPr>
              <w:pStyle w:val="NormalWeb"/>
              <w:spacing w:before="0" w:beforeAutospacing="0" w:after="0" w:afterAutospacing="0"/>
              <w:jc w:val="center"/>
              <w:rPr>
                <w:rFonts w:ascii="Arial" w:hAnsi="Arial" w:cs="Arial"/>
                <w:b/>
                <w:bCs/>
                <w:sz w:val="20"/>
                <w:szCs w:val="20"/>
              </w:rPr>
            </w:pPr>
            <w:r w:rsidRPr="00C01573">
              <w:rPr>
                <w:rFonts w:ascii="Arial" w:hAnsi="Arial" w:cs="Arial"/>
                <w:b/>
                <w:bCs/>
                <w:color w:val="000000"/>
                <w:sz w:val="20"/>
                <w:szCs w:val="20"/>
              </w:rPr>
              <w:t>n</w:t>
            </w:r>
          </w:p>
        </w:tc>
        <w:tc>
          <w:tcPr>
            <w:tcW w:w="0" w:type="auto"/>
            <w:shd w:val="clear" w:color="auto" w:fill="EEECE1" w:themeFill="background2"/>
            <w:vAlign w:val="center"/>
            <w:hideMark/>
          </w:tcPr>
          <w:p w14:paraId="42B9A364" w14:textId="77777777" w:rsidR="00C01573" w:rsidRPr="00C01573" w:rsidRDefault="00C01573">
            <w:pPr>
              <w:pStyle w:val="NormalWeb"/>
              <w:spacing w:before="0" w:beforeAutospacing="0" w:after="0" w:afterAutospacing="0"/>
              <w:jc w:val="center"/>
              <w:rPr>
                <w:rFonts w:ascii="Arial" w:hAnsi="Arial" w:cs="Arial"/>
                <w:b/>
                <w:bCs/>
                <w:sz w:val="20"/>
                <w:szCs w:val="20"/>
              </w:rPr>
            </w:pPr>
            <w:r w:rsidRPr="00C01573">
              <w:rPr>
                <w:rFonts w:ascii="Arial" w:hAnsi="Arial" w:cs="Arial"/>
                <w:b/>
                <w:bCs/>
                <w:color w:val="000000"/>
                <w:sz w:val="20"/>
                <w:szCs w:val="20"/>
              </w:rPr>
              <w:t>%</w:t>
            </w:r>
          </w:p>
        </w:tc>
      </w:tr>
      <w:tr w:rsidR="00C01573" w:rsidRPr="00C01573" w14:paraId="6D227F1E" w14:textId="77777777" w:rsidTr="00C01573">
        <w:tc>
          <w:tcPr>
            <w:tcW w:w="0" w:type="auto"/>
            <w:vAlign w:val="center"/>
            <w:hideMark/>
          </w:tcPr>
          <w:p w14:paraId="25ACC98B"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b/>
                <w:bCs/>
                <w:color w:val="000000"/>
                <w:sz w:val="20"/>
                <w:szCs w:val="20"/>
              </w:rPr>
              <w:t>Faixa etária</w:t>
            </w:r>
          </w:p>
        </w:tc>
        <w:tc>
          <w:tcPr>
            <w:tcW w:w="0" w:type="auto"/>
            <w:vAlign w:val="center"/>
            <w:hideMark/>
          </w:tcPr>
          <w:p w14:paraId="70BC9CC7"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13 -19 anos</w:t>
            </w:r>
          </w:p>
        </w:tc>
        <w:tc>
          <w:tcPr>
            <w:tcW w:w="0" w:type="auto"/>
            <w:vAlign w:val="center"/>
            <w:hideMark/>
          </w:tcPr>
          <w:p w14:paraId="0ED782D8"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19.792</w:t>
            </w:r>
          </w:p>
        </w:tc>
        <w:tc>
          <w:tcPr>
            <w:tcW w:w="0" w:type="auto"/>
            <w:vAlign w:val="center"/>
            <w:hideMark/>
          </w:tcPr>
          <w:p w14:paraId="7CC35861"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8,5</w:t>
            </w:r>
          </w:p>
        </w:tc>
      </w:tr>
      <w:tr w:rsidR="00C01573" w:rsidRPr="00C01573" w14:paraId="281ABC77" w14:textId="77777777" w:rsidTr="00C01573">
        <w:tc>
          <w:tcPr>
            <w:tcW w:w="0" w:type="auto"/>
            <w:shd w:val="clear" w:color="auto" w:fill="EEECE1" w:themeFill="background2"/>
            <w:vAlign w:val="center"/>
            <w:hideMark/>
          </w:tcPr>
          <w:p w14:paraId="5F7381BB" w14:textId="77777777" w:rsidR="00C01573" w:rsidRPr="00C01573" w:rsidRDefault="00C01573">
            <w:pPr>
              <w:rPr>
                <w:rFonts w:ascii="Arial" w:hAnsi="Arial" w:cs="Arial"/>
                <w:sz w:val="20"/>
                <w:szCs w:val="20"/>
              </w:rPr>
            </w:pPr>
          </w:p>
        </w:tc>
        <w:tc>
          <w:tcPr>
            <w:tcW w:w="0" w:type="auto"/>
            <w:shd w:val="clear" w:color="auto" w:fill="EEECE1" w:themeFill="background2"/>
            <w:vAlign w:val="center"/>
            <w:hideMark/>
          </w:tcPr>
          <w:p w14:paraId="6D44C90F"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20 - 24 anos</w:t>
            </w:r>
          </w:p>
        </w:tc>
        <w:tc>
          <w:tcPr>
            <w:tcW w:w="0" w:type="auto"/>
            <w:shd w:val="clear" w:color="auto" w:fill="EEECE1" w:themeFill="background2"/>
            <w:vAlign w:val="center"/>
            <w:hideMark/>
          </w:tcPr>
          <w:p w14:paraId="02E23465"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84.852</w:t>
            </w:r>
          </w:p>
        </w:tc>
        <w:tc>
          <w:tcPr>
            <w:tcW w:w="0" w:type="auto"/>
            <w:shd w:val="clear" w:color="auto" w:fill="EEECE1" w:themeFill="background2"/>
            <w:vAlign w:val="center"/>
            <w:hideMark/>
          </w:tcPr>
          <w:p w14:paraId="3B00C88E"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36,5</w:t>
            </w:r>
          </w:p>
        </w:tc>
      </w:tr>
      <w:tr w:rsidR="00C01573" w:rsidRPr="00C01573" w14:paraId="44F195E2" w14:textId="77777777" w:rsidTr="00C01573">
        <w:tc>
          <w:tcPr>
            <w:tcW w:w="0" w:type="auto"/>
            <w:vAlign w:val="center"/>
            <w:hideMark/>
          </w:tcPr>
          <w:p w14:paraId="24BCF9A6" w14:textId="77777777" w:rsidR="00C01573" w:rsidRPr="00C01573" w:rsidRDefault="00C01573">
            <w:pPr>
              <w:rPr>
                <w:rFonts w:ascii="Arial" w:hAnsi="Arial" w:cs="Arial"/>
                <w:sz w:val="20"/>
                <w:szCs w:val="20"/>
              </w:rPr>
            </w:pPr>
          </w:p>
        </w:tc>
        <w:tc>
          <w:tcPr>
            <w:tcW w:w="0" w:type="auto"/>
            <w:vAlign w:val="center"/>
            <w:hideMark/>
          </w:tcPr>
          <w:p w14:paraId="00C215AC"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25 - 29 anos</w:t>
            </w:r>
          </w:p>
        </w:tc>
        <w:tc>
          <w:tcPr>
            <w:tcW w:w="0" w:type="auto"/>
            <w:vAlign w:val="center"/>
            <w:hideMark/>
          </w:tcPr>
          <w:p w14:paraId="30C61C16"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127.782</w:t>
            </w:r>
          </w:p>
        </w:tc>
        <w:tc>
          <w:tcPr>
            <w:tcW w:w="0" w:type="auto"/>
            <w:vAlign w:val="center"/>
            <w:hideMark/>
          </w:tcPr>
          <w:p w14:paraId="3B303F1A"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55,0</w:t>
            </w:r>
          </w:p>
        </w:tc>
      </w:tr>
      <w:tr w:rsidR="00C01573" w:rsidRPr="00C01573" w14:paraId="2CE09A2F" w14:textId="77777777" w:rsidTr="00C01573">
        <w:tc>
          <w:tcPr>
            <w:tcW w:w="0" w:type="auto"/>
            <w:shd w:val="clear" w:color="auto" w:fill="EEECE1" w:themeFill="background2"/>
            <w:vAlign w:val="center"/>
            <w:hideMark/>
          </w:tcPr>
          <w:p w14:paraId="030FE190"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b/>
                <w:bCs/>
                <w:color w:val="000000"/>
                <w:sz w:val="20"/>
                <w:szCs w:val="20"/>
              </w:rPr>
              <w:t>Sexo</w:t>
            </w:r>
          </w:p>
        </w:tc>
        <w:tc>
          <w:tcPr>
            <w:tcW w:w="0" w:type="auto"/>
            <w:shd w:val="clear" w:color="auto" w:fill="EEECE1" w:themeFill="background2"/>
            <w:vAlign w:val="center"/>
            <w:hideMark/>
          </w:tcPr>
          <w:p w14:paraId="134CF85A"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Masculino</w:t>
            </w:r>
          </w:p>
        </w:tc>
        <w:tc>
          <w:tcPr>
            <w:tcW w:w="0" w:type="auto"/>
            <w:shd w:val="clear" w:color="auto" w:fill="EEECE1" w:themeFill="background2"/>
            <w:vAlign w:val="center"/>
            <w:hideMark/>
          </w:tcPr>
          <w:p w14:paraId="0AE06087"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176.682</w:t>
            </w:r>
          </w:p>
        </w:tc>
        <w:tc>
          <w:tcPr>
            <w:tcW w:w="0" w:type="auto"/>
            <w:shd w:val="clear" w:color="auto" w:fill="EEECE1" w:themeFill="background2"/>
            <w:vAlign w:val="center"/>
            <w:hideMark/>
          </w:tcPr>
          <w:p w14:paraId="5CE3DEA0"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76,0</w:t>
            </w:r>
          </w:p>
        </w:tc>
      </w:tr>
      <w:tr w:rsidR="00C01573" w:rsidRPr="00C01573" w14:paraId="7B64A470" w14:textId="77777777" w:rsidTr="00C01573">
        <w:tc>
          <w:tcPr>
            <w:tcW w:w="0" w:type="auto"/>
            <w:vAlign w:val="center"/>
            <w:hideMark/>
          </w:tcPr>
          <w:p w14:paraId="3F87D2CB" w14:textId="77777777" w:rsidR="00C01573" w:rsidRPr="00C01573" w:rsidRDefault="00C01573">
            <w:pPr>
              <w:rPr>
                <w:rFonts w:ascii="Arial" w:hAnsi="Arial" w:cs="Arial"/>
                <w:sz w:val="20"/>
                <w:szCs w:val="20"/>
              </w:rPr>
            </w:pPr>
          </w:p>
        </w:tc>
        <w:tc>
          <w:tcPr>
            <w:tcW w:w="0" w:type="auto"/>
            <w:vAlign w:val="center"/>
            <w:hideMark/>
          </w:tcPr>
          <w:p w14:paraId="58AE87CB"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Feminino</w:t>
            </w:r>
          </w:p>
        </w:tc>
        <w:tc>
          <w:tcPr>
            <w:tcW w:w="0" w:type="auto"/>
            <w:vAlign w:val="center"/>
            <w:hideMark/>
          </w:tcPr>
          <w:p w14:paraId="3A9C4C9D"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55.694</w:t>
            </w:r>
          </w:p>
        </w:tc>
        <w:tc>
          <w:tcPr>
            <w:tcW w:w="0" w:type="auto"/>
            <w:vAlign w:val="center"/>
            <w:hideMark/>
          </w:tcPr>
          <w:p w14:paraId="19340305"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24,0</w:t>
            </w:r>
          </w:p>
        </w:tc>
      </w:tr>
      <w:tr w:rsidR="00C01573" w:rsidRPr="00C01573" w14:paraId="2FB456BB" w14:textId="77777777" w:rsidTr="00C01573">
        <w:tc>
          <w:tcPr>
            <w:tcW w:w="0" w:type="auto"/>
            <w:shd w:val="clear" w:color="auto" w:fill="EEECE1" w:themeFill="background2"/>
            <w:vAlign w:val="center"/>
            <w:hideMark/>
          </w:tcPr>
          <w:p w14:paraId="5F0563C8" w14:textId="77777777" w:rsidR="00C01573" w:rsidRPr="00C01573" w:rsidRDefault="00C01573">
            <w:pPr>
              <w:rPr>
                <w:rFonts w:ascii="Arial" w:hAnsi="Arial" w:cs="Arial"/>
                <w:sz w:val="20"/>
                <w:szCs w:val="20"/>
              </w:rPr>
            </w:pPr>
          </w:p>
        </w:tc>
        <w:tc>
          <w:tcPr>
            <w:tcW w:w="0" w:type="auto"/>
            <w:shd w:val="clear" w:color="auto" w:fill="EEECE1" w:themeFill="background2"/>
            <w:vAlign w:val="center"/>
            <w:hideMark/>
          </w:tcPr>
          <w:p w14:paraId="6CD1DCAD"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Em branco</w:t>
            </w:r>
          </w:p>
        </w:tc>
        <w:tc>
          <w:tcPr>
            <w:tcW w:w="0" w:type="auto"/>
            <w:shd w:val="clear" w:color="auto" w:fill="EEECE1" w:themeFill="background2"/>
            <w:vAlign w:val="center"/>
            <w:hideMark/>
          </w:tcPr>
          <w:p w14:paraId="4A0BBDB3"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50</w:t>
            </w:r>
          </w:p>
        </w:tc>
        <w:tc>
          <w:tcPr>
            <w:tcW w:w="0" w:type="auto"/>
            <w:shd w:val="clear" w:color="auto" w:fill="EEECE1" w:themeFill="background2"/>
            <w:vAlign w:val="center"/>
            <w:hideMark/>
          </w:tcPr>
          <w:p w14:paraId="3F7968C0"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0,0</w:t>
            </w:r>
          </w:p>
        </w:tc>
      </w:tr>
      <w:tr w:rsidR="00C01573" w:rsidRPr="00C01573" w14:paraId="2133F1DA" w14:textId="77777777" w:rsidTr="00C01573">
        <w:tc>
          <w:tcPr>
            <w:tcW w:w="0" w:type="auto"/>
            <w:vAlign w:val="center"/>
            <w:hideMark/>
          </w:tcPr>
          <w:p w14:paraId="34701AA0"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b/>
                <w:bCs/>
                <w:color w:val="000000"/>
                <w:sz w:val="20"/>
                <w:szCs w:val="20"/>
              </w:rPr>
              <w:t>Raça/Cor</w:t>
            </w:r>
          </w:p>
        </w:tc>
        <w:tc>
          <w:tcPr>
            <w:tcW w:w="0" w:type="auto"/>
            <w:vAlign w:val="center"/>
            <w:hideMark/>
          </w:tcPr>
          <w:p w14:paraId="4BBA4C08"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Branca</w:t>
            </w:r>
          </w:p>
        </w:tc>
        <w:tc>
          <w:tcPr>
            <w:tcW w:w="0" w:type="auto"/>
            <w:vAlign w:val="center"/>
            <w:hideMark/>
          </w:tcPr>
          <w:p w14:paraId="4503BBED"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53.456</w:t>
            </w:r>
          </w:p>
        </w:tc>
        <w:tc>
          <w:tcPr>
            <w:tcW w:w="0" w:type="auto"/>
            <w:vAlign w:val="center"/>
            <w:hideMark/>
          </w:tcPr>
          <w:p w14:paraId="3B4D57F4"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23,0</w:t>
            </w:r>
          </w:p>
        </w:tc>
      </w:tr>
      <w:tr w:rsidR="00C01573" w:rsidRPr="00C01573" w14:paraId="2A82A222" w14:textId="77777777" w:rsidTr="00C01573">
        <w:tc>
          <w:tcPr>
            <w:tcW w:w="0" w:type="auto"/>
            <w:shd w:val="clear" w:color="auto" w:fill="EEECE1" w:themeFill="background2"/>
            <w:vAlign w:val="center"/>
            <w:hideMark/>
          </w:tcPr>
          <w:p w14:paraId="60D1F33D" w14:textId="77777777" w:rsidR="00C01573" w:rsidRPr="00C01573" w:rsidRDefault="00C01573">
            <w:pPr>
              <w:rPr>
                <w:rFonts w:ascii="Arial" w:hAnsi="Arial" w:cs="Arial"/>
                <w:sz w:val="20"/>
                <w:szCs w:val="20"/>
              </w:rPr>
            </w:pPr>
          </w:p>
        </w:tc>
        <w:tc>
          <w:tcPr>
            <w:tcW w:w="0" w:type="auto"/>
            <w:shd w:val="clear" w:color="auto" w:fill="EEECE1" w:themeFill="background2"/>
            <w:vAlign w:val="center"/>
            <w:hideMark/>
          </w:tcPr>
          <w:p w14:paraId="716D4A17"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Preta</w:t>
            </w:r>
          </w:p>
        </w:tc>
        <w:tc>
          <w:tcPr>
            <w:tcW w:w="0" w:type="auto"/>
            <w:shd w:val="clear" w:color="auto" w:fill="EEECE1" w:themeFill="background2"/>
            <w:vAlign w:val="center"/>
            <w:hideMark/>
          </w:tcPr>
          <w:p w14:paraId="08C059E2"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14.244</w:t>
            </w:r>
          </w:p>
        </w:tc>
        <w:tc>
          <w:tcPr>
            <w:tcW w:w="0" w:type="auto"/>
            <w:shd w:val="clear" w:color="auto" w:fill="EEECE1" w:themeFill="background2"/>
            <w:vAlign w:val="center"/>
            <w:hideMark/>
          </w:tcPr>
          <w:p w14:paraId="5644DA96"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6,1</w:t>
            </w:r>
          </w:p>
        </w:tc>
      </w:tr>
      <w:tr w:rsidR="00C01573" w:rsidRPr="00C01573" w14:paraId="61D1B3FC" w14:textId="77777777" w:rsidTr="00C01573">
        <w:tc>
          <w:tcPr>
            <w:tcW w:w="0" w:type="auto"/>
            <w:vAlign w:val="center"/>
            <w:hideMark/>
          </w:tcPr>
          <w:p w14:paraId="7092AC91" w14:textId="77777777" w:rsidR="00C01573" w:rsidRPr="00C01573" w:rsidRDefault="00C01573">
            <w:pPr>
              <w:rPr>
                <w:rFonts w:ascii="Arial" w:hAnsi="Arial" w:cs="Arial"/>
                <w:sz w:val="20"/>
                <w:szCs w:val="20"/>
              </w:rPr>
            </w:pPr>
          </w:p>
        </w:tc>
        <w:tc>
          <w:tcPr>
            <w:tcW w:w="0" w:type="auto"/>
            <w:vAlign w:val="center"/>
            <w:hideMark/>
          </w:tcPr>
          <w:p w14:paraId="45F33C0C"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Amarela</w:t>
            </w:r>
          </w:p>
        </w:tc>
        <w:tc>
          <w:tcPr>
            <w:tcW w:w="0" w:type="auto"/>
            <w:vAlign w:val="center"/>
            <w:hideMark/>
          </w:tcPr>
          <w:p w14:paraId="1F537E7D"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934</w:t>
            </w:r>
          </w:p>
        </w:tc>
        <w:tc>
          <w:tcPr>
            <w:tcW w:w="0" w:type="auto"/>
            <w:vAlign w:val="center"/>
            <w:hideMark/>
          </w:tcPr>
          <w:p w14:paraId="61284AFD"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0,4</w:t>
            </w:r>
          </w:p>
        </w:tc>
      </w:tr>
      <w:tr w:rsidR="00C01573" w:rsidRPr="00C01573" w14:paraId="06910FFB" w14:textId="77777777" w:rsidTr="00C01573">
        <w:tc>
          <w:tcPr>
            <w:tcW w:w="0" w:type="auto"/>
            <w:shd w:val="clear" w:color="auto" w:fill="EEECE1" w:themeFill="background2"/>
            <w:vAlign w:val="center"/>
            <w:hideMark/>
          </w:tcPr>
          <w:p w14:paraId="44F2AFDA" w14:textId="77777777" w:rsidR="00C01573" w:rsidRPr="00C01573" w:rsidRDefault="00C01573">
            <w:pPr>
              <w:rPr>
                <w:rFonts w:ascii="Arial" w:hAnsi="Arial" w:cs="Arial"/>
                <w:sz w:val="20"/>
                <w:szCs w:val="20"/>
              </w:rPr>
            </w:pPr>
          </w:p>
        </w:tc>
        <w:tc>
          <w:tcPr>
            <w:tcW w:w="0" w:type="auto"/>
            <w:shd w:val="clear" w:color="auto" w:fill="EEECE1" w:themeFill="background2"/>
            <w:vAlign w:val="center"/>
            <w:hideMark/>
          </w:tcPr>
          <w:p w14:paraId="2D5107DA"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Parda</w:t>
            </w:r>
          </w:p>
        </w:tc>
        <w:tc>
          <w:tcPr>
            <w:tcW w:w="0" w:type="auto"/>
            <w:shd w:val="clear" w:color="auto" w:fill="EEECE1" w:themeFill="background2"/>
            <w:vAlign w:val="center"/>
            <w:hideMark/>
          </w:tcPr>
          <w:p w14:paraId="18A6FEE1"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66.314</w:t>
            </w:r>
          </w:p>
        </w:tc>
        <w:tc>
          <w:tcPr>
            <w:tcW w:w="0" w:type="auto"/>
            <w:shd w:val="clear" w:color="auto" w:fill="EEECE1" w:themeFill="background2"/>
            <w:vAlign w:val="center"/>
            <w:hideMark/>
          </w:tcPr>
          <w:p w14:paraId="598CB88E"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28,5</w:t>
            </w:r>
          </w:p>
        </w:tc>
      </w:tr>
      <w:tr w:rsidR="00C01573" w:rsidRPr="00C01573" w14:paraId="3E1195C1" w14:textId="77777777" w:rsidTr="00C01573">
        <w:tc>
          <w:tcPr>
            <w:tcW w:w="0" w:type="auto"/>
            <w:vAlign w:val="center"/>
            <w:hideMark/>
          </w:tcPr>
          <w:p w14:paraId="061ED559" w14:textId="77777777" w:rsidR="00C01573" w:rsidRPr="00C01573" w:rsidRDefault="00C01573">
            <w:pPr>
              <w:rPr>
                <w:rFonts w:ascii="Arial" w:hAnsi="Arial" w:cs="Arial"/>
                <w:sz w:val="20"/>
                <w:szCs w:val="20"/>
              </w:rPr>
            </w:pPr>
          </w:p>
        </w:tc>
        <w:tc>
          <w:tcPr>
            <w:tcW w:w="0" w:type="auto"/>
            <w:vAlign w:val="center"/>
            <w:hideMark/>
          </w:tcPr>
          <w:p w14:paraId="67EB5D8B"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Indígena</w:t>
            </w:r>
          </w:p>
        </w:tc>
        <w:tc>
          <w:tcPr>
            <w:tcW w:w="0" w:type="auto"/>
            <w:vAlign w:val="center"/>
            <w:hideMark/>
          </w:tcPr>
          <w:p w14:paraId="4B708FC3"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560</w:t>
            </w:r>
          </w:p>
        </w:tc>
        <w:tc>
          <w:tcPr>
            <w:tcW w:w="0" w:type="auto"/>
            <w:vAlign w:val="center"/>
            <w:hideMark/>
          </w:tcPr>
          <w:p w14:paraId="384805C1"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0,2</w:t>
            </w:r>
          </w:p>
        </w:tc>
      </w:tr>
      <w:tr w:rsidR="00C01573" w:rsidRPr="00C01573" w14:paraId="45F3B678" w14:textId="77777777" w:rsidTr="00C01573">
        <w:tc>
          <w:tcPr>
            <w:tcW w:w="0" w:type="auto"/>
            <w:shd w:val="clear" w:color="auto" w:fill="EEECE1" w:themeFill="background2"/>
            <w:vAlign w:val="center"/>
            <w:hideMark/>
          </w:tcPr>
          <w:p w14:paraId="43AAE262" w14:textId="77777777" w:rsidR="00C01573" w:rsidRPr="00C01573" w:rsidRDefault="00C01573">
            <w:pPr>
              <w:rPr>
                <w:rFonts w:ascii="Arial" w:hAnsi="Arial" w:cs="Arial"/>
                <w:sz w:val="20"/>
                <w:szCs w:val="20"/>
              </w:rPr>
            </w:pPr>
          </w:p>
        </w:tc>
        <w:tc>
          <w:tcPr>
            <w:tcW w:w="0" w:type="auto"/>
            <w:shd w:val="clear" w:color="auto" w:fill="EEECE1" w:themeFill="background2"/>
            <w:vAlign w:val="center"/>
            <w:hideMark/>
          </w:tcPr>
          <w:p w14:paraId="0DBB9834"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Ignorado</w:t>
            </w:r>
          </w:p>
        </w:tc>
        <w:tc>
          <w:tcPr>
            <w:tcW w:w="0" w:type="auto"/>
            <w:shd w:val="clear" w:color="auto" w:fill="EEECE1" w:themeFill="background2"/>
            <w:vAlign w:val="center"/>
            <w:hideMark/>
          </w:tcPr>
          <w:p w14:paraId="70CACB1E"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96.918</w:t>
            </w:r>
          </w:p>
        </w:tc>
        <w:tc>
          <w:tcPr>
            <w:tcW w:w="0" w:type="auto"/>
            <w:shd w:val="clear" w:color="auto" w:fill="EEECE1" w:themeFill="background2"/>
            <w:vAlign w:val="center"/>
            <w:hideMark/>
          </w:tcPr>
          <w:p w14:paraId="2EDF4200"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41,7</w:t>
            </w:r>
          </w:p>
        </w:tc>
      </w:tr>
      <w:tr w:rsidR="00C01573" w:rsidRPr="00C01573" w14:paraId="663483B9" w14:textId="77777777" w:rsidTr="00C01573">
        <w:tc>
          <w:tcPr>
            <w:tcW w:w="0" w:type="auto"/>
            <w:vAlign w:val="center"/>
            <w:hideMark/>
          </w:tcPr>
          <w:p w14:paraId="31ABE379"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b/>
                <w:bCs/>
                <w:color w:val="000000"/>
                <w:sz w:val="20"/>
                <w:szCs w:val="20"/>
              </w:rPr>
              <w:t>Escolaridade</w:t>
            </w:r>
          </w:p>
        </w:tc>
        <w:tc>
          <w:tcPr>
            <w:tcW w:w="0" w:type="auto"/>
            <w:vAlign w:val="center"/>
            <w:hideMark/>
          </w:tcPr>
          <w:p w14:paraId="2A42768B"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Analfabeto</w:t>
            </w:r>
          </w:p>
        </w:tc>
        <w:tc>
          <w:tcPr>
            <w:tcW w:w="0" w:type="auto"/>
            <w:vAlign w:val="center"/>
            <w:hideMark/>
          </w:tcPr>
          <w:p w14:paraId="52CA8750"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788</w:t>
            </w:r>
          </w:p>
        </w:tc>
        <w:tc>
          <w:tcPr>
            <w:tcW w:w="0" w:type="auto"/>
            <w:vAlign w:val="center"/>
            <w:hideMark/>
          </w:tcPr>
          <w:p w14:paraId="3EB5F994"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0,3</w:t>
            </w:r>
          </w:p>
        </w:tc>
      </w:tr>
      <w:tr w:rsidR="00C01573" w:rsidRPr="00C01573" w14:paraId="71C1F89C" w14:textId="77777777" w:rsidTr="00C01573">
        <w:tc>
          <w:tcPr>
            <w:tcW w:w="0" w:type="auto"/>
            <w:shd w:val="clear" w:color="auto" w:fill="EEECE1" w:themeFill="background2"/>
            <w:vAlign w:val="center"/>
            <w:hideMark/>
          </w:tcPr>
          <w:p w14:paraId="07AE2BB3" w14:textId="77777777" w:rsidR="00C01573" w:rsidRPr="00C01573" w:rsidRDefault="00C01573">
            <w:pPr>
              <w:rPr>
                <w:rFonts w:ascii="Arial" w:hAnsi="Arial" w:cs="Arial"/>
                <w:sz w:val="20"/>
                <w:szCs w:val="20"/>
              </w:rPr>
            </w:pPr>
          </w:p>
        </w:tc>
        <w:tc>
          <w:tcPr>
            <w:tcW w:w="0" w:type="auto"/>
            <w:shd w:val="clear" w:color="auto" w:fill="EEECE1" w:themeFill="background2"/>
            <w:vAlign w:val="center"/>
            <w:hideMark/>
          </w:tcPr>
          <w:p w14:paraId="3FCF1D30"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1ª - 4ª série incompleta</w:t>
            </w:r>
          </w:p>
        </w:tc>
        <w:tc>
          <w:tcPr>
            <w:tcW w:w="0" w:type="auto"/>
            <w:shd w:val="clear" w:color="auto" w:fill="EEECE1" w:themeFill="background2"/>
            <w:vAlign w:val="center"/>
            <w:hideMark/>
          </w:tcPr>
          <w:p w14:paraId="079F85E5"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3.542</w:t>
            </w:r>
          </w:p>
        </w:tc>
        <w:tc>
          <w:tcPr>
            <w:tcW w:w="0" w:type="auto"/>
            <w:shd w:val="clear" w:color="auto" w:fill="EEECE1" w:themeFill="background2"/>
            <w:vAlign w:val="center"/>
            <w:hideMark/>
          </w:tcPr>
          <w:p w14:paraId="0DE0524C"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1,5</w:t>
            </w:r>
          </w:p>
        </w:tc>
      </w:tr>
      <w:tr w:rsidR="00C01573" w:rsidRPr="00C01573" w14:paraId="6F878EFE" w14:textId="77777777" w:rsidTr="00C01573">
        <w:tc>
          <w:tcPr>
            <w:tcW w:w="0" w:type="auto"/>
            <w:vAlign w:val="center"/>
            <w:hideMark/>
          </w:tcPr>
          <w:p w14:paraId="396B720E" w14:textId="77777777" w:rsidR="00C01573" w:rsidRPr="00C01573" w:rsidRDefault="00C01573">
            <w:pPr>
              <w:rPr>
                <w:rFonts w:ascii="Arial" w:hAnsi="Arial" w:cs="Arial"/>
                <w:sz w:val="20"/>
                <w:szCs w:val="20"/>
              </w:rPr>
            </w:pPr>
          </w:p>
        </w:tc>
        <w:tc>
          <w:tcPr>
            <w:tcW w:w="0" w:type="auto"/>
            <w:vAlign w:val="center"/>
            <w:hideMark/>
          </w:tcPr>
          <w:p w14:paraId="6A0366D0"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4ª série completa</w:t>
            </w:r>
          </w:p>
        </w:tc>
        <w:tc>
          <w:tcPr>
            <w:tcW w:w="0" w:type="auto"/>
            <w:vAlign w:val="center"/>
            <w:hideMark/>
          </w:tcPr>
          <w:p w14:paraId="1F8C30B3"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3.024</w:t>
            </w:r>
          </w:p>
        </w:tc>
        <w:tc>
          <w:tcPr>
            <w:tcW w:w="0" w:type="auto"/>
            <w:vAlign w:val="center"/>
            <w:hideMark/>
          </w:tcPr>
          <w:p w14:paraId="60351586"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1,3</w:t>
            </w:r>
          </w:p>
        </w:tc>
      </w:tr>
      <w:tr w:rsidR="00C01573" w:rsidRPr="00C01573" w14:paraId="0527FAFF" w14:textId="77777777" w:rsidTr="00C01573">
        <w:tc>
          <w:tcPr>
            <w:tcW w:w="0" w:type="auto"/>
            <w:shd w:val="clear" w:color="auto" w:fill="EEECE1" w:themeFill="background2"/>
            <w:vAlign w:val="center"/>
            <w:hideMark/>
          </w:tcPr>
          <w:p w14:paraId="3E8593E5" w14:textId="77777777" w:rsidR="00C01573" w:rsidRPr="00C01573" w:rsidRDefault="00C01573">
            <w:pPr>
              <w:rPr>
                <w:rFonts w:ascii="Arial" w:hAnsi="Arial" w:cs="Arial"/>
                <w:sz w:val="20"/>
                <w:szCs w:val="20"/>
              </w:rPr>
            </w:pPr>
          </w:p>
        </w:tc>
        <w:tc>
          <w:tcPr>
            <w:tcW w:w="0" w:type="auto"/>
            <w:shd w:val="clear" w:color="auto" w:fill="EEECE1" w:themeFill="background2"/>
            <w:vAlign w:val="center"/>
            <w:hideMark/>
          </w:tcPr>
          <w:p w14:paraId="25878824"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5ª- 8ª série incompleta</w:t>
            </w:r>
          </w:p>
        </w:tc>
        <w:tc>
          <w:tcPr>
            <w:tcW w:w="0" w:type="auto"/>
            <w:shd w:val="clear" w:color="auto" w:fill="EEECE1" w:themeFill="background2"/>
            <w:vAlign w:val="center"/>
            <w:hideMark/>
          </w:tcPr>
          <w:p w14:paraId="5B7E9FA6"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16.368</w:t>
            </w:r>
          </w:p>
        </w:tc>
        <w:tc>
          <w:tcPr>
            <w:tcW w:w="0" w:type="auto"/>
            <w:shd w:val="clear" w:color="auto" w:fill="EEECE1" w:themeFill="background2"/>
            <w:vAlign w:val="center"/>
            <w:hideMark/>
          </w:tcPr>
          <w:p w14:paraId="23BF8397"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7,0</w:t>
            </w:r>
          </w:p>
        </w:tc>
      </w:tr>
      <w:tr w:rsidR="00C01573" w:rsidRPr="00C01573" w14:paraId="1865DE25" w14:textId="77777777" w:rsidTr="00C01573">
        <w:tc>
          <w:tcPr>
            <w:tcW w:w="0" w:type="auto"/>
            <w:vAlign w:val="center"/>
            <w:hideMark/>
          </w:tcPr>
          <w:p w14:paraId="69D4B285" w14:textId="77777777" w:rsidR="00C01573" w:rsidRPr="00C01573" w:rsidRDefault="00C01573">
            <w:pPr>
              <w:rPr>
                <w:rFonts w:ascii="Arial" w:hAnsi="Arial" w:cs="Arial"/>
                <w:sz w:val="20"/>
                <w:szCs w:val="20"/>
              </w:rPr>
            </w:pPr>
          </w:p>
        </w:tc>
        <w:tc>
          <w:tcPr>
            <w:tcW w:w="0" w:type="auto"/>
            <w:vAlign w:val="center"/>
            <w:hideMark/>
          </w:tcPr>
          <w:p w14:paraId="1FD186C3"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Fundamental completo</w:t>
            </w:r>
          </w:p>
        </w:tc>
        <w:tc>
          <w:tcPr>
            <w:tcW w:w="0" w:type="auto"/>
            <w:vAlign w:val="center"/>
            <w:hideMark/>
          </w:tcPr>
          <w:p w14:paraId="442BB6A3"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10.404</w:t>
            </w:r>
          </w:p>
        </w:tc>
        <w:tc>
          <w:tcPr>
            <w:tcW w:w="0" w:type="auto"/>
            <w:vAlign w:val="center"/>
            <w:hideMark/>
          </w:tcPr>
          <w:p w14:paraId="5C0A7636"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4,5</w:t>
            </w:r>
          </w:p>
        </w:tc>
      </w:tr>
      <w:tr w:rsidR="00C01573" w:rsidRPr="00C01573" w14:paraId="5CC829FB" w14:textId="77777777" w:rsidTr="00C01573">
        <w:tc>
          <w:tcPr>
            <w:tcW w:w="0" w:type="auto"/>
            <w:shd w:val="clear" w:color="auto" w:fill="EEECE1" w:themeFill="background2"/>
            <w:vAlign w:val="center"/>
            <w:hideMark/>
          </w:tcPr>
          <w:p w14:paraId="1707F3D5" w14:textId="77777777" w:rsidR="00C01573" w:rsidRPr="00C01573" w:rsidRDefault="00C01573">
            <w:pPr>
              <w:rPr>
                <w:rFonts w:ascii="Arial" w:hAnsi="Arial" w:cs="Arial"/>
                <w:sz w:val="20"/>
                <w:szCs w:val="20"/>
              </w:rPr>
            </w:pPr>
          </w:p>
        </w:tc>
        <w:tc>
          <w:tcPr>
            <w:tcW w:w="0" w:type="auto"/>
            <w:shd w:val="clear" w:color="auto" w:fill="EEECE1" w:themeFill="background2"/>
            <w:vAlign w:val="center"/>
            <w:hideMark/>
          </w:tcPr>
          <w:p w14:paraId="2721E34F"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Médio incompleto</w:t>
            </w:r>
          </w:p>
        </w:tc>
        <w:tc>
          <w:tcPr>
            <w:tcW w:w="0" w:type="auto"/>
            <w:shd w:val="clear" w:color="auto" w:fill="EEECE1" w:themeFill="background2"/>
            <w:vAlign w:val="center"/>
            <w:hideMark/>
          </w:tcPr>
          <w:p w14:paraId="5A1A18A0"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13.722</w:t>
            </w:r>
          </w:p>
        </w:tc>
        <w:tc>
          <w:tcPr>
            <w:tcW w:w="0" w:type="auto"/>
            <w:shd w:val="clear" w:color="auto" w:fill="EEECE1" w:themeFill="background2"/>
            <w:vAlign w:val="center"/>
            <w:hideMark/>
          </w:tcPr>
          <w:p w14:paraId="362FA48B"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5,9</w:t>
            </w:r>
          </w:p>
        </w:tc>
      </w:tr>
      <w:tr w:rsidR="00C01573" w:rsidRPr="00C01573" w14:paraId="56199607" w14:textId="77777777" w:rsidTr="00C01573">
        <w:tc>
          <w:tcPr>
            <w:tcW w:w="0" w:type="auto"/>
            <w:vAlign w:val="center"/>
            <w:hideMark/>
          </w:tcPr>
          <w:p w14:paraId="05FF78F3" w14:textId="77777777" w:rsidR="00C01573" w:rsidRPr="00C01573" w:rsidRDefault="00C01573">
            <w:pPr>
              <w:rPr>
                <w:rFonts w:ascii="Arial" w:hAnsi="Arial" w:cs="Arial"/>
                <w:sz w:val="20"/>
                <w:szCs w:val="20"/>
              </w:rPr>
            </w:pPr>
          </w:p>
        </w:tc>
        <w:tc>
          <w:tcPr>
            <w:tcW w:w="0" w:type="auto"/>
            <w:vAlign w:val="center"/>
            <w:hideMark/>
          </w:tcPr>
          <w:p w14:paraId="34CFB1EF"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Médio completo</w:t>
            </w:r>
          </w:p>
        </w:tc>
        <w:tc>
          <w:tcPr>
            <w:tcW w:w="0" w:type="auto"/>
            <w:vAlign w:val="center"/>
            <w:hideMark/>
          </w:tcPr>
          <w:p w14:paraId="1EE9E562"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39.554</w:t>
            </w:r>
          </w:p>
        </w:tc>
        <w:tc>
          <w:tcPr>
            <w:tcW w:w="0" w:type="auto"/>
            <w:vAlign w:val="center"/>
            <w:hideMark/>
          </w:tcPr>
          <w:p w14:paraId="0E11A5FD"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17,0</w:t>
            </w:r>
          </w:p>
        </w:tc>
      </w:tr>
      <w:tr w:rsidR="00C01573" w:rsidRPr="00C01573" w14:paraId="1A9E231E" w14:textId="77777777" w:rsidTr="00C01573">
        <w:tc>
          <w:tcPr>
            <w:tcW w:w="0" w:type="auto"/>
            <w:shd w:val="clear" w:color="auto" w:fill="EEECE1" w:themeFill="background2"/>
            <w:vAlign w:val="center"/>
            <w:hideMark/>
          </w:tcPr>
          <w:p w14:paraId="2E9D7072" w14:textId="77777777" w:rsidR="00C01573" w:rsidRPr="00C01573" w:rsidRDefault="00C01573">
            <w:pPr>
              <w:rPr>
                <w:rFonts w:ascii="Arial" w:hAnsi="Arial" w:cs="Arial"/>
                <w:sz w:val="20"/>
                <w:szCs w:val="20"/>
              </w:rPr>
            </w:pPr>
          </w:p>
        </w:tc>
        <w:tc>
          <w:tcPr>
            <w:tcW w:w="0" w:type="auto"/>
            <w:shd w:val="clear" w:color="auto" w:fill="EEECE1" w:themeFill="background2"/>
            <w:vAlign w:val="center"/>
            <w:hideMark/>
          </w:tcPr>
          <w:p w14:paraId="68EFA073"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Superior incompleto</w:t>
            </w:r>
          </w:p>
        </w:tc>
        <w:tc>
          <w:tcPr>
            <w:tcW w:w="0" w:type="auto"/>
            <w:shd w:val="clear" w:color="auto" w:fill="EEECE1" w:themeFill="background2"/>
            <w:vAlign w:val="center"/>
            <w:hideMark/>
          </w:tcPr>
          <w:p w14:paraId="4BEB5037"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13.446</w:t>
            </w:r>
          </w:p>
        </w:tc>
        <w:tc>
          <w:tcPr>
            <w:tcW w:w="0" w:type="auto"/>
            <w:shd w:val="clear" w:color="auto" w:fill="EEECE1" w:themeFill="background2"/>
            <w:vAlign w:val="center"/>
            <w:hideMark/>
          </w:tcPr>
          <w:p w14:paraId="1D713229"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5,8</w:t>
            </w:r>
          </w:p>
        </w:tc>
      </w:tr>
      <w:tr w:rsidR="00C01573" w:rsidRPr="00C01573" w14:paraId="5D842111" w14:textId="77777777" w:rsidTr="00C01573">
        <w:tc>
          <w:tcPr>
            <w:tcW w:w="0" w:type="auto"/>
            <w:vAlign w:val="center"/>
            <w:hideMark/>
          </w:tcPr>
          <w:p w14:paraId="3FB5EFAB" w14:textId="77777777" w:rsidR="00C01573" w:rsidRPr="00C01573" w:rsidRDefault="00C01573">
            <w:pPr>
              <w:rPr>
                <w:rFonts w:ascii="Arial" w:hAnsi="Arial" w:cs="Arial"/>
                <w:sz w:val="20"/>
                <w:szCs w:val="20"/>
              </w:rPr>
            </w:pPr>
          </w:p>
        </w:tc>
        <w:tc>
          <w:tcPr>
            <w:tcW w:w="0" w:type="auto"/>
            <w:vAlign w:val="center"/>
            <w:hideMark/>
          </w:tcPr>
          <w:p w14:paraId="41B84EAF"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Superior completo</w:t>
            </w:r>
          </w:p>
        </w:tc>
        <w:tc>
          <w:tcPr>
            <w:tcW w:w="0" w:type="auto"/>
            <w:vAlign w:val="center"/>
            <w:hideMark/>
          </w:tcPr>
          <w:p w14:paraId="56AF6810"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12.478</w:t>
            </w:r>
          </w:p>
        </w:tc>
        <w:tc>
          <w:tcPr>
            <w:tcW w:w="0" w:type="auto"/>
            <w:vAlign w:val="center"/>
            <w:hideMark/>
          </w:tcPr>
          <w:p w14:paraId="22381B82"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5,4</w:t>
            </w:r>
          </w:p>
        </w:tc>
      </w:tr>
      <w:tr w:rsidR="00C01573" w:rsidRPr="00C01573" w14:paraId="7FC1607B" w14:textId="77777777" w:rsidTr="00C01573">
        <w:tc>
          <w:tcPr>
            <w:tcW w:w="0" w:type="auto"/>
            <w:shd w:val="clear" w:color="auto" w:fill="EEECE1" w:themeFill="background2"/>
            <w:vAlign w:val="center"/>
            <w:hideMark/>
          </w:tcPr>
          <w:p w14:paraId="127242D9" w14:textId="77777777" w:rsidR="00C01573" w:rsidRDefault="00C01573">
            <w:pPr>
              <w:rPr>
                <w:rFonts w:ascii="Arial" w:hAnsi="Arial" w:cs="Arial"/>
                <w:sz w:val="20"/>
                <w:szCs w:val="20"/>
              </w:rPr>
            </w:pPr>
          </w:p>
          <w:p w14:paraId="30F57706" w14:textId="77777777" w:rsidR="00CA7A36" w:rsidRPr="00C01573" w:rsidRDefault="00CA7A36">
            <w:pPr>
              <w:rPr>
                <w:rFonts w:ascii="Arial" w:hAnsi="Arial" w:cs="Arial"/>
                <w:sz w:val="20"/>
                <w:szCs w:val="20"/>
              </w:rPr>
            </w:pPr>
          </w:p>
        </w:tc>
        <w:tc>
          <w:tcPr>
            <w:tcW w:w="0" w:type="auto"/>
            <w:shd w:val="clear" w:color="auto" w:fill="EEECE1" w:themeFill="background2"/>
            <w:vAlign w:val="center"/>
            <w:hideMark/>
          </w:tcPr>
          <w:p w14:paraId="53E3DF98"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Não se aplica</w:t>
            </w:r>
          </w:p>
        </w:tc>
        <w:tc>
          <w:tcPr>
            <w:tcW w:w="0" w:type="auto"/>
            <w:shd w:val="clear" w:color="auto" w:fill="EEECE1" w:themeFill="background2"/>
            <w:vAlign w:val="center"/>
            <w:hideMark/>
          </w:tcPr>
          <w:p w14:paraId="6805AFD2"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2</w:t>
            </w:r>
          </w:p>
        </w:tc>
        <w:tc>
          <w:tcPr>
            <w:tcW w:w="0" w:type="auto"/>
            <w:shd w:val="clear" w:color="auto" w:fill="EEECE1" w:themeFill="background2"/>
            <w:vAlign w:val="center"/>
            <w:hideMark/>
          </w:tcPr>
          <w:p w14:paraId="3D36F0D1" w14:textId="77777777" w:rsidR="00C01573" w:rsidRPr="00C01573" w:rsidRDefault="00C01573">
            <w:pPr>
              <w:pStyle w:val="NormalWeb"/>
              <w:spacing w:before="0" w:beforeAutospacing="0" w:after="0" w:afterAutospacing="0"/>
              <w:rPr>
                <w:rFonts w:ascii="Arial" w:hAnsi="Arial" w:cs="Arial"/>
                <w:sz w:val="20"/>
                <w:szCs w:val="20"/>
              </w:rPr>
            </w:pPr>
            <w:r w:rsidRPr="00C01573">
              <w:rPr>
                <w:rFonts w:ascii="Arial" w:hAnsi="Arial" w:cs="Arial"/>
                <w:color w:val="000000"/>
                <w:sz w:val="20"/>
                <w:szCs w:val="20"/>
              </w:rPr>
              <w:t>0,0</w:t>
            </w:r>
          </w:p>
        </w:tc>
      </w:tr>
    </w:tbl>
    <w:p w14:paraId="389F57BA" w14:textId="3DB68C95" w:rsidR="00C01573" w:rsidRPr="00C01573" w:rsidRDefault="00CA7A36" w:rsidP="00AC19AB">
      <w:pPr>
        <w:pStyle w:val="NormalWeb"/>
        <w:spacing w:before="0" w:beforeAutospacing="0" w:after="160" w:afterAutospacing="0"/>
        <w:jc w:val="center"/>
        <w:rPr>
          <w:rFonts w:ascii="Arial" w:hAnsi="Arial" w:cs="Arial"/>
          <w:sz w:val="20"/>
        </w:rPr>
      </w:pPr>
      <w:r>
        <w:rPr>
          <w:rFonts w:ascii="Arial" w:hAnsi="Arial" w:cs="Arial"/>
          <w:b/>
          <w:bCs/>
          <w:color w:val="000000"/>
          <w:sz w:val="20"/>
        </w:rPr>
        <w:lastRenderedPageBreak/>
        <w:t>Fonte</w:t>
      </w:r>
      <w:r w:rsidR="00C01573" w:rsidRPr="00C01573">
        <w:rPr>
          <w:rFonts w:ascii="Arial" w:hAnsi="Arial" w:cs="Arial"/>
          <w:b/>
          <w:bCs/>
          <w:color w:val="000000"/>
          <w:sz w:val="20"/>
        </w:rPr>
        <w:t>:</w:t>
      </w:r>
      <w:r w:rsidR="00C01573" w:rsidRPr="00C01573">
        <w:rPr>
          <w:rFonts w:ascii="Arial" w:hAnsi="Arial" w:cs="Arial"/>
          <w:color w:val="000000"/>
          <w:sz w:val="20"/>
        </w:rPr>
        <w:t xml:space="preserve"> Autores, com ba</w:t>
      </w:r>
      <w:r w:rsidR="00AC19AB">
        <w:rPr>
          <w:rFonts w:ascii="Arial" w:hAnsi="Arial" w:cs="Arial"/>
          <w:color w:val="000000"/>
          <w:sz w:val="20"/>
        </w:rPr>
        <w:t>se nos dados SINAN/DATASUS, 2026</w:t>
      </w:r>
      <w:r w:rsidR="00C01573" w:rsidRPr="00C01573">
        <w:rPr>
          <w:rFonts w:ascii="Arial" w:hAnsi="Arial" w:cs="Arial"/>
          <w:color w:val="000000"/>
          <w:sz w:val="20"/>
        </w:rPr>
        <w:t>.</w:t>
      </w:r>
    </w:p>
    <w:p w14:paraId="53F55CF3" w14:textId="77777777" w:rsidR="00C01573" w:rsidRPr="00C01573" w:rsidRDefault="00C01573" w:rsidP="00C01573">
      <w:pPr>
        <w:pStyle w:val="NormalWeb"/>
        <w:spacing w:before="0" w:beforeAutospacing="0" w:after="0" w:afterAutospacing="0" w:line="360" w:lineRule="auto"/>
        <w:ind w:firstLine="720"/>
        <w:jc w:val="both"/>
        <w:rPr>
          <w:rFonts w:ascii="Arial" w:hAnsi="Arial" w:cs="Arial"/>
        </w:rPr>
      </w:pPr>
      <w:r w:rsidRPr="00C01573">
        <w:rPr>
          <w:rFonts w:ascii="Arial" w:hAnsi="Arial" w:cs="Arial"/>
          <w:color w:val="000000"/>
        </w:rPr>
        <w:t>A Tabela 3 apresenta a distribuição das categorias de exposição registradas no período, revelando que a maior proporção correspondeu à categoria ignorado, responsável por 46,2% dos casos, comprometendo a compreensão do perfil de exposição predominante entre os jovens. </w:t>
      </w:r>
    </w:p>
    <w:p w14:paraId="03777FDB" w14:textId="4EFDB064" w:rsidR="00C01573" w:rsidRPr="00C01573" w:rsidRDefault="00C01573" w:rsidP="00AC19AB">
      <w:pPr>
        <w:pStyle w:val="NormalWeb"/>
        <w:spacing w:before="0" w:beforeAutospacing="0" w:after="0" w:afterAutospacing="0" w:line="360" w:lineRule="auto"/>
        <w:ind w:firstLine="720"/>
        <w:jc w:val="both"/>
        <w:rPr>
          <w:rFonts w:ascii="Arial" w:hAnsi="Arial" w:cs="Arial"/>
        </w:rPr>
      </w:pPr>
      <w:r w:rsidRPr="00C01573">
        <w:rPr>
          <w:rFonts w:ascii="Arial" w:hAnsi="Arial" w:cs="Arial"/>
          <w:color w:val="000000"/>
        </w:rPr>
        <w:t>Entre as categorias informadas, observou-se maior frequência da exposição homossexual (24,6%), seguida pela exposição heterossexual (22,6%) e pela exposição bissexual (4,4%). As demais categorias, incluindo uso de drogas injetáveis, hemofilia, transfusão e acidente com material biológico, apresentaram baixa representatividade, com valores inferiores a 1,2%. A transmissão vertical esteve presente em 0,9% das notificações.</w:t>
      </w:r>
    </w:p>
    <w:p w14:paraId="1A70A0C5" w14:textId="77777777" w:rsidR="00C01573" w:rsidRPr="00C01573" w:rsidRDefault="00C01573" w:rsidP="00C01573">
      <w:pPr>
        <w:pStyle w:val="NormalWeb"/>
        <w:spacing w:before="0" w:beforeAutospacing="0" w:after="160" w:afterAutospacing="0"/>
        <w:jc w:val="both"/>
        <w:rPr>
          <w:rFonts w:ascii="Arial" w:hAnsi="Arial" w:cs="Arial"/>
        </w:rPr>
      </w:pPr>
      <w:r w:rsidRPr="00C01573">
        <w:rPr>
          <w:rFonts w:ascii="Arial" w:hAnsi="Arial" w:cs="Arial"/>
          <w:b/>
          <w:bCs/>
          <w:color w:val="000000"/>
        </w:rPr>
        <w:t>Tabela 3.</w:t>
      </w:r>
      <w:r w:rsidRPr="00C01573">
        <w:rPr>
          <w:rFonts w:ascii="Arial" w:hAnsi="Arial" w:cs="Arial"/>
          <w:color w:val="000000"/>
        </w:rPr>
        <w:t xml:space="preserve"> Categoria de exposição dos casos de AIDS em jovens notificados no SINAN, Brasil, 2013–2023.</w:t>
      </w:r>
    </w:p>
    <w:tbl>
      <w:tblPr>
        <w:tblW w:w="0" w:type="auto"/>
        <w:tblInd w:w="1564" w:type="dxa"/>
        <w:tblCellMar>
          <w:top w:w="15" w:type="dxa"/>
          <w:left w:w="15" w:type="dxa"/>
          <w:bottom w:w="15" w:type="dxa"/>
          <w:right w:w="15" w:type="dxa"/>
        </w:tblCellMar>
        <w:tblLook w:val="04A0" w:firstRow="1" w:lastRow="0" w:firstColumn="1" w:lastColumn="0" w:noHBand="0" w:noVBand="1"/>
      </w:tblPr>
      <w:tblGrid>
        <w:gridCol w:w="2298"/>
        <w:gridCol w:w="3054"/>
        <w:gridCol w:w="753"/>
        <w:gridCol w:w="420"/>
      </w:tblGrid>
      <w:tr w:rsidR="00C01573" w:rsidRPr="00C01573" w14:paraId="236CC76A" w14:textId="77777777" w:rsidTr="00C01573">
        <w:trPr>
          <w:tblHeader/>
        </w:trPr>
        <w:tc>
          <w:tcPr>
            <w:tcW w:w="0" w:type="auto"/>
            <w:shd w:val="clear" w:color="auto" w:fill="EEECE1" w:themeFill="background2"/>
            <w:vAlign w:val="center"/>
            <w:hideMark/>
          </w:tcPr>
          <w:p w14:paraId="6DD45F7C" w14:textId="77777777" w:rsidR="00C01573" w:rsidRPr="00C01573" w:rsidRDefault="00C01573">
            <w:pPr>
              <w:pStyle w:val="NormalWeb"/>
              <w:spacing w:before="0" w:beforeAutospacing="0" w:after="0" w:afterAutospacing="0"/>
              <w:jc w:val="center"/>
              <w:rPr>
                <w:rFonts w:ascii="Arial" w:hAnsi="Arial" w:cs="Arial"/>
                <w:b/>
                <w:bCs/>
                <w:sz w:val="20"/>
              </w:rPr>
            </w:pPr>
            <w:r w:rsidRPr="00C01573">
              <w:rPr>
                <w:rFonts w:ascii="Arial" w:hAnsi="Arial" w:cs="Arial"/>
                <w:b/>
                <w:bCs/>
                <w:color w:val="000000"/>
                <w:sz w:val="20"/>
              </w:rPr>
              <w:t>Variáveis</w:t>
            </w:r>
          </w:p>
        </w:tc>
        <w:tc>
          <w:tcPr>
            <w:tcW w:w="0" w:type="auto"/>
            <w:shd w:val="clear" w:color="auto" w:fill="EEECE1" w:themeFill="background2"/>
            <w:vAlign w:val="center"/>
            <w:hideMark/>
          </w:tcPr>
          <w:p w14:paraId="0760018D" w14:textId="77777777" w:rsidR="00C01573" w:rsidRPr="00C01573" w:rsidRDefault="00C01573">
            <w:pPr>
              <w:pStyle w:val="NormalWeb"/>
              <w:spacing w:before="0" w:beforeAutospacing="0" w:after="0" w:afterAutospacing="0"/>
              <w:jc w:val="center"/>
              <w:rPr>
                <w:rFonts w:ascii="Arial" w:hAnsi="Arial" w:cs="Arial"/>
                <w:b/>
                <w:bCs/>
                <w:sz w:val="20"/>
              </w:rPr>
            </w:pPr>
            <w:r w:rsidRPr="00C01573">
              <w:rPr>
                <w:rFonts w:ascii="Arial" w:hAnsi="Arial" w:cs="Arial"/>
                <w:b/>
                <w:bCs/>
                <w:color w:val="000000"/>
                <w:sz w:val="20"/>
              </w:rPr>
              <w:t>Categorias</w:t>
            </w:r>
          </w:p>
        </w:tc>
        <w:tc>
          <w:tcPr>
            <w:tcW w:w="0" w:type="auto"/>
            <w:shd w:val="clear" w:color="auto" w:fill="EEECE1" w:themeFill="background2"/>
            <w:vAlign w:val="center"/>
            <w:hideMark/>
          </w:tcPr>
          <w:p w14:paraId="0928281C" w14:textId="77777777" w:rsidR="00C01573" w:rsidRPr="00C01573" w:rsidRDefault="00C01573">
            <w:pPr>
              <w:pStyle w:val="NormalWeb"/>
              <w:spacing w:before="0" w:beforeAutospacing="0" w:after="0" w:afterAutospacing="0"/>
              <w:jc w:val="center"/>
              <w:rPr>
                <w:rFonts w:ascii="Arial" w:hAnsi="Arial" w:cs="Arial"/>
                <w:b/>
                <w:bCs/>
                <w:sz w:val="20"/>
              </w:rPr>
            </w:pPr>
            <w:r w:rsidRPr="00C01573">
              <w:rPr>
                <w:rFonts w:ascii="Arial" w:hAnsi="Arial" w:cs="Arial"/>
                <w:b/>
                <w:bCs/>
                <w:color w:val="000000"/>
                <w:sz w:val="20"/>
              </w:rPr>
              <w:t>n</w:t>
            </w:r>
          </w:p>
        </w:tc>
        <w:tc>
          <w:tcPr>
            <w:tcW w:w="0" w:type="auto"/>
            <w:shd w:val="clear" w:color="auto" w:fill="EEECE1" w:themeFill="background2"/>
            <w:vAlign w:val="center"/>
            <w:hideMark/>
          </w:tcPr>
          <w:p w14:paraId="64978240" w14:textId="77777777" w:rsidR="00C01573" w:rsidRPr="00C01573" w:rsidRDefault="00C01573">
            <w:pPr>
              <w:pStyle w:val="NormalWeb"/>
              <w:spacing w:before="0" w:beforeAutospacing="0" w:after="0" w:afterAutospacing="0"/>
              <w:jc w:val="center"/>
              <w:rPr>
                <w:rFonts w:ascii="Arial" w:hAnsi="Arial" w:cs="Arial"/>
                <w:b/>
                <w:bCs/>
                <w:sz w:val="20"/>
              </w:rPr>
            </w:pPr>
            <w:r w:rsidRPr="00C01573">
              <w:rPr>
                <w:rFonts w:ascii="Arial" w:hAnsi="Arial" w:cs="Arial"/>
                <w:b/>
                <w:bCs/>
                <w:color w:val="000000"/>
                <w:sz w:val="20"/>
              </w:rPr>
              <w:t>%</w:t>
            </w:r>
          </w:p>
        </w:tc>
      </w:tr>
      <w:tr w:rsidR="00C01573" w:rsidRPr="00C01573" w14:paraId="7E3C07EE" w14:textId="77777777" w:rsidTr="00C01573">
        <w:tc>
          <w:tcPr>
            <w:tcW w:w="0" w:type="auto"/>
            <w:vAlign w:val="center"/>
            <w:hideMark/>
          </w:tcPr>
          <w:p w14:paraId="1F2AF225"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b/>
                <w:bCs/>
                <w:color w:val="000000"/>
                <w:sz w:val="20"/>
              </w:rPr>
              <w:t>Categoria de Exposição</w:t>
            </w:r>
          </w:p>
        </w:tc>
        <w:tc>
          <w:tcPr>
            <w:tcW w:w="0" w:type="auto"/>
            <w:vAlign w:val="center"/>
            <w:hideMark/>
          </w:tcPr>
          <w:p w14:paraId="4D98379A"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Homossexual</w:t>
            </w:r>
          </w:p>
        </w:tc>
        <w:tc>
          <w:tcPr>
            <w:tcW w:w="0" w:type="auto"/>
            <w:vAlign w:val="center"/>
            <w:hideMark/>
          </w:tcPr>
          <w:p w14:paraId="6399F7B1"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57.236</w:t>
            </w:r>
          </w:p>
        </w:tc>
        <w:tc>
          <w:tcPr>
            <w:tcW w:w="0" w:type="auto"/>
            <w:vAlign w:val="center"/>
            <w:hideMark/>
          </w:tcPr>
          <w:p w14:paraId="24C03EF5"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24,6</w:t>
            </w:r>
          </w:p>
        </w:tc>
      </w:tr>
      <w:tr w:rsidR="00C01573" w:rsidRPr="00C01573" w14:paraId="766208CB" w14:textId="77777777" w:rsidTr="00C01573">
        <w:tc>
          <w:tcPr>
            <w:tcW w:w="0" w:type="auto"/>
            <w:shd w:val="clear" w:color="auto" w:fill="EEECE1" w:themeFill="background2"/>
            <w:vAlign w:val="center"/>
            <w:hideMark/>
          </w:tcPr>
          <w:p w14:paraId="600927E0" w14:textId="77777777" w:rsidR="00C01573" w:rsidRPr="00C01573" w:rsidRDefault="00C01573">
            <w:pPr>
              <w:rPr>
                <w:rFonts w:ascii="Arial" w:hAnsi="Arial" w:cs="Arial"/>
                <w:sz w:val="20"/>
              </w:rPr>
            </w:pPr>
          </w:p>
        </w:tc>
        <w:tc>
          <w:tcPr>
            <w:tcW w:w="0" w:type="auto"/>
            <w:shd w:val="clear" w:color="auto" w:fill="EEECE1" w:themeFill="background2"/>
            <w:vAlign w:val="center"/>
            <w:hideMark/>
          </w:tcPr>
          <w:p w14:paraId="5A4BA44D"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Bissexual</w:t>
            </w:r>
          </w:p>
        </w:tc>
        <w:tc>
          <w:tcPr>
            <w:tcW w:w="0" w:type="auto"/>
            <w:shd w:val="clear" w:color="auto" w:fill="EEECE1" w:themeFill="background2"/>
            <w:vAlign w:val="center"/>
            <w:hideMark/>
          </w:tcPr>
          <w:p w14:paraId="22EAF557"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10.230</w:t>
            </w:r>
          </w:p>
        </w:tc>
        <w:tc>
          <w:tcPr>
            <w:tcW w:w="0" w:type="auto"/>
            <w:shd w:val="clear" w:color="auto" w:fill="EEECE1" w:themeFill="background2"/>
            <w:vAlign w:val="center"/>
            <w:hideMark/>
          </w:tcPr>
          <w:p w14:paraId="2AD2DC81"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4,4</w:t>
            </w:r>
          </w:p>
        </w:tc>
      </w:tr>
      <w:tr w:rsidR="00C01573" w:rsidRPr="00C01573" w14:paraId="47F6B735" w14:textId="77777777" w:rsidTr="00C01573">
        <w:tc>
          <w:tcPr>
            <w:tcW w:w="0" w:type="auto"/>
            <w:vAlign w:val="center"/>
            <w:hideMark/>
          </w:tcPr>
          <w:p w14:paraId="29F83BF9" w14:textId="77777777" w:rsidR="00C01573" w:rsidRPr="00C01573" w:rsidRDefault="00C01573">
            <w:pPr>
              <w:rPr>
                <w:rFonts w:ascii="Arial" w:hAnsi="Arial" w:cs="Arial"/>
                <w:sz w:val="20"/>
              </w:rPr>
            </w:pPr>
          </w:p>
        </w:tc>
        <w:tc>
          <w:tcPr>
            <w:tcW w:w="0" w:type="auto"/>
            <w:vAlign w:val="center"/>
            <w:hideMark/>
          </w:tcPr>
          <w:p w14:paraId="33218C69"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Heterossexual</w:t>
            </w:r>
          </w:p>
        </w:tc>
        <w:tc>
          <w:tcPr>
            <w:tcW w:w="0" w:type="auto"/>
            <w:vAlign w:val="center"/>
            <w:hideMark/>
          </w:tcPr>
          <w:p w14:paraId="29146087"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52.618</w:t>
            </w:r>
          </w:p>
        </w:tc>
        <w:tc>
          <w:tcPr>
            <w:tcW w:w="0" w:type="auto"/>
            <w:vAlign w:val="center"/>
            <w:hideMark/>
          </w:tcPr>
          <w:p w14:paraId="0DC7E05B"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22,6</w:t>
            </w:r>
          </w:p>
        </w:tc>
      </w:tr>
      <w:tr w:rsidR="00C01573" w:rsidRPr="00C01573" w14:paraId="1085E7FF" w14:textId="77777777" w:rsidTr="00C01573">
        <w:tc>
          <w:tcPr>
            <w:tcW w:w="0" w:type="auto"/>
            <w:shd w:val="clear" w:color="auto" w:fill="EEECE1" w:themeFill="background2"/>
            <w:vAlign w:val="center"/>
            <w:hideMark/>
          </w:tcPr>
          <w:p w14:paraId="5EDF5647" w14:textId="77777777" w:rsidR="00C01573" w:rsidRPr="00C01573" w:rsidRDefault="00C01573">
            <w:pPr>
              <w:rPr>
                <w:rFonts w:ascii="Arial" w:hAnsi="Arial" w:cs="Arial"/>
                <w:sz w:val="20"/>
              </w:rPr>
            </w:pPr>
          </w:p>
        </w:tc>
        <w:tc>
          <w:tcPr>
            <w:tcW w:w="0" w:type="auto"/>
            <w:shd w:val="clear" w:color="auto" w:fill="EEECE1" w:themeFill="background2"/>
            <w:vAlign w:val="center"/>
            <w:hideMark/>
          </w:tcPr>
          <w:p w14:paraId="38FDBC75"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UDI (usuário de drogas injetáveis)</w:t>
            </w:r>
          </w:p>
        </w:tc>
        <w:tc>
          <w:tcPr>
            <w:tcW w:w="0" w:type="auto"/>
            <w:shd w:val="clear" w:color="auto" w:fill="EEECE1" w:themeFill="background2"/>
            <w:vAlign w:val="center"/>
            <w:hideMark/>
          </w:tcPr>
          <w:p w14:paraId="7933A619"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2.776</w:t>
            </w:r>
          </w:p>
        </w:tc>
        <w:tc>
          <w:tcPr>
            <w:tcW w:w="0" w:type="auto"/>
            <w:shd w:val="clear" w:color="auto" w:fill="EEECE1" w:themeFill="background2"/>
            <w:vAlign w:val="center"/>
            <w:hideMark/>
          </w:tcPr>
          <w:p w14:paraId="4D7805DE"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1,2</w:t>
            </w:r>
          </w:p>
        </w:tc>
      </w:tr>
      <w:tr w:rsidR="00C01573" w:rsidRPr="00C01573" w14:paraId="2F84BEFA" w14:textId="77777777" w:rsidTr="00C01573">
        <w:tc>
          <w:tcPr>
            <w:tcW w:w="0" w:type="auto"/>
            <w:vAlign w:val="center"/>
            <w:hideMark/>
          </w:tcPr>
          <w:p w14:paraId="7C21ED03" w14:textId="77777777" w:rsidR="00C01573" w:rsidRPr="00C01573" w:rsidRDefault="00C01573">
            <w:pPr>
              <w:rPr>
                <w:rFonts w:ascii="Arial" w:hAnsi="Arial" w:cs="Arial"/>
                <w:sz w:val="20"/>
              </w:rPr>
            </w:pPr>
          </w:p>
        </w:tc>
        <w:tc>
          <w:tcPr>
            <w:tcW w:w="0" w:type="auto"/>
            <w:vAlign w:val="center"/>
            <w:hideMark/>
          </w:tcPr>
          <w:p w14:paraId="3C8E81F4"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Hemofílico</w:t>
            </w:r>
          </w:p>
        </w:tc>
        <w:tc>
          <w:tcPr>
            <w:tcW w:w="0" w:type="auto"/>
            <w:vAlign w:val="center"/>
            <w:hideMark/>
          </w:tcPr>
          <w:p w14:paraId="421C3CD7"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16</w:t>
            </w:r>
          </w:p>
        </w:tc>
        <w:tc>
          <w:tcPr>
            <w:tcW w:w="0" w:type="auto"/>
            <w:vAlign w:val="center"/>
            <w:hideMark/>
          </w:tcPr>
          <w:p w14:paraId="5056DDB8"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0,0</w:t>
            </w:r>
          </w:p>
        </w:tc>
      </w:tr>
      <w:tr w:rsidR="00C01573" w:rsidRPr="00C01573" w14:paraId="4E1F2B6B" w14:textId="77777777" w:rsidTr="00C01573">
        <w:tc>
          <w:tcPr>
            <w:tcW w:w="0" w:type="auto"/>
            <w:shd w:val="clear" w:color="auto" w:fill="EEECE1" w:themeFill="background2"/>
            <w:vAlign w:val="center"/>
            <w:hideMark/>
          </w:tcPr>
          <w:p w14:paraId="129F3C36" w14:textId="77777777" w:rsidR="00C01573" w:rsidRPr="00C01573" w:rsidRDefault="00C01573">
            <w:pPr>
              <w:rPr>
                <w:rFonts w:ascii="Arial" w:hAnsi="Arial" w:cs="Arial"/>
                <w:sz w:val="20"/>
              </w:rPr>
            </w:pPr>
          </w:p>
        </w:tc>
        <w:tc>
          <w:tcPr>
            <w:tcW w:w="0" w:type="auto"/>
            <w:shd w:val="clear" w:color="auto" w:fill="EEECE1" w:themeFill="background2"/>
            <w:vAlign w:val="center"/>
            <w:hideMark/>
          </w:tcPr>
          <w:p w14:paraId="01D5B0B9"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Transfusão</w:t>
            </w:r>
          </w:p>
        </w:tc>
        <w:tc>
          <w:tcPr>
            <w:tcW w:w="0" w:type="auto"/>
            <w:shd w:val="clear" w:color="auto" w:fill="EEECE1" w:themeFill="background2"/>
            <w:vAlign w:val="center"/>
            <w:hideMark/>
          </w:tcPr>
          <w:p w14:paraId="7DE95928"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12</w:t>
            </w:r>
          </w:p>
        </w:tc>
        <w:tc>
          <w:tcPr>
            <w:tcW w:w="0" w:type="auto"/>
            <w:shd w:val="clear" w:color="auto" w:fill="EEECE1" w:themeFill="background2"/>
            <w:vAlign w:val="center"/>
            <w:hideMark/>
          </w:tcPr>
          <w:p w14:paraId="7C0E5D53"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0,0</w:t>
            </w:r>
          </w:p>
        </w:tc>
      </w:tr>
      <w:tr w:rsidR="00C01573" w:rsidRPr="00C01573" w14:paraId="21911D06" w14:textId="77777777" w:rsidTr="00C01573">
        <w:tc>
          <w:tcPr>
            <w:tcW w:w="0" w:type="auto"/>
            <w:vAlign w:val="center"/>
            <w:hideMark/>
          </w:tcPr>
          <w:p w14:paraId="1CD181DD" w14:textId="77777777" w:rsidR="00C01573" w:rsidRPr="00C01573" w:rsidRDefault="00C01573">
            <w:pPr>
              <w:rPr>
                <w:rFonts w:ascii="Arial" w:hAnsi="Arial" w:cs="Arial"/>
                <w:sz w:val="20"/>
              </w:rPr>
            </w:pPr>
          </w:p>
        </w:tc>
        <w:tc>
          <w:tcPr>
            <w:tcW w:w="0" w:type="auto"/>
            <w:vAlign w:val="center"/>
            <w:hideMark/>
          </w:tcPr>
          <w:p w14:paraId="2C6FB488"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Acidente com material biológico</w:t>
            </w:r>
          </w:p>
        </w:tc>
        <w:tc>
          <w:tcPr>
            <w:tcW w:w="0" w:type="auto"/>
            <w:vAlign w:val="center"/>
            <w:hideMark/>
          </w:tcPr>
          <w:p w14:paraId="546D968D"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6</w:t>
            </w:r>
          </w:p>
        </w:tc>
        <w:tc>
          <w:tcPr>
            <w:tcW w:w="0" w:type="auto"/>
            <w:vAlign w:val="center"/>
            <w:hideMark/>
          </w:tcPr>
          <w:p w14:paraId="0B359490"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0,0</w:t>
            </w:r>
          </w:p>
        </w:tc>
      </w:tr>
      <w:tr w:rsidR="00C01573" w:rsidRPr="00C01573" w14:paraId="4E785391" w14:textId="77777777" w:rsidTr="00C01573">
        <w:tc>
          <w:tcPr>
            <w:tcW w:w="0" w:type="auto"/>
            <w:shd w:val="clear" w:color="auto" w:fill="EEECE1" w:themeFill="background2"/>
            <w:vAlign w:val="center"/>
            <w:hideMark/>
          </w:tcPr>
          <w:p w14:paraId="5713384F" w14:textId="77777777" w:rsidR="00C01573" w:rsidRPr="00C01573" w:rsidRDefault="00C01573">
            <w:pPr>
              <w:rPr>
                <w:rFonts w:ascii="Arial" w:hAnsi="Arial" w:cs="Arial"/>
                <w:sz w:val="20"/>
              </w:rPr>
            </w:pPr>
          </w:p>
        </w:tc>
        <w:tc>
          <w:tcPr>
            <w:tcW w:w="0" w:type="auto"/>
            <w:shd w:val="clear" w:color="auto" w:fill="EEECE1" w:themeFill="background2"/>
            <w:vAlign w:val="center"/>
            <w:hideMark/>
          </w:tcPr>
          <w:p w14:paraId="17641355"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Transmissão vertical</w:t>
            </w:r>
          </w:p>
        </w:tc>
        <w:tc>
          <w:tcPr>
            <w:tcW w:w="0" w:type="auto"/>
            <w:shd w:val="clear" w:color="auto" w:fill="EEECE1" w:themeFill="background2"/>
            <w:vAlign w:val="center"/>
            <w:hideMark/>
          </w:tcPr>
          <w:p w14:paraId="7546552E"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2.098</w:t>
            </w:r>
          </w:p>
        </w:tc>
        <w:tc>
          <w:tcPr>
            <w:tcW w:w="0" w:type="auto"/>
            <w:shd w:val="clear" w:color="auto" w:fill="EEECE1" w:themeFill="background2"/>
            <w:vAlign w:val="center"/>
            <w:hideMark/>
          </w:tcPr>
          <w:p w14:paraId="263EB37C"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0,9</w:t>
            </w:r>
          </w:p>
        </w:tc>
      </w:tr>
      <w:tr w:rsidR="00C01573" w:rsidRPr="00C01573" w14:paraId="241362C5" w14:textId="77777777" w:rsidTr="00C01573">
        <w:trPr>
          <w:trHeight w:val="276"/>
        </w:trPr>
        <w:tc>
          <w:tcPr>
            <w:tcW w:w="0" w:type="auto"/>
            <w:vAlign w:val="center"/>
            <w:hideMark/>
          </w:tcPr>
          <w:p w14:paraId="792AD25D" w14:textId="77777777" w:rsidR="00C01573" w:rsidRPr="00C01573" w:rsidRDefault="00C01573">
            <w:pPr>
              <w:rPr>
                <w:rFonts w:ascii="Arial" w:hAnsi="Arial" w:cs="Arial"/>
                <w:sz w:val="20"/>
              </w:rPr>
            </w:pPr>
          </w:p>
        </w:tc>
        <w:tc>
          <w:tcPr>
            <w:tcW w:w="0" w:type="auto"/>
            <w:vAlign w:val="center"/>
            <w:hideMark/>
          </w:tcPr>
          <w:p w14:paraId="7AD5412D"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Ignorado</w:t>
            </w:r>
          </w:p>
        </w:tc>
        <w:tc>
          <w:tcPr>
            <w:tcW w:w="0" w:type="auto"/>
            <w:vAlign w:val="center"/>
            <w:hideMark/>
          </w:tcPr>
          <w:p w14:paraId="6232643D"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107.434</w:t>
            </w:r>
          </w:p>
        </w:tc>
        <w:tc>
          <w:tcPr>
            <w:tcW w:w="0" w:type="auto"/>
            <w:vAlign w:val="center"/>
            <w:hideMark/>
          </w:tcPr>
          <w:p w14:paraId="423C72F8" w14:textId="77777777" w:rsidR="00C01573" w:rsidRPr="00C01573" w:rsidRDefault="00C01573">
            <w:pPr>
              <w:pStyle w:val="NormalWeb"/>
              <w:spacing w:before="0" w:beforeAutospacing="0" w:after="0" w:afterAutospacing="0"/>
              <w:rPr>
                <w:rFonts w:ascii="Arial" w:hAnsi="Arial" w:cs="Arial"/>
                <w:sz w:val="20"/>
              </w:rPr>
            </w:pPr>
            <w:r w:rsidRPr="00C01573">
              <w:rPr>
                <w:rFonts w:ascii="Arial" w:hAnsi="Arial" w:cs="Arial"/>
                <w:color w:val="000000"/>
                <w:sz w:val="20"/>
              </w:rPr>
              <w:t>46,2</w:t>
            </w:r>
          </w:p>
        </w:tc>
      </w:tr>
    </w:tbl>
    <w:p w14:paraId="71269195" w14:textId="31810556" w:rsidR="00C01573" w:rsidRPr="00CA7A36" w:rsidRDefault="00C01573" w:rsidP="00AC19AB">
      <w:pPr>
        <w:pStyle w:val="NormalWeb"/>
        <w:spacing w:before="0" w:beforeAutospacing="0" w:after="160" w:afterAutospacing="0"/>
        <w:jc w:val="center"/>
        <w:rPr>
          <w:rFonts w:ascii="Arial" w:hAnsi="Arial" w:cs="Arial"/>
          <w:sz w:val="20"/>
        </w:rPr>
      </w:pPr>
      <w:r w:rsidRPr="00CA7A36">
        <w:rPr>
          <w:rFonts w:ascii="Arial" w:hAnsi="Arial" w:cs="Arial"/>
          <w:b/>
          <w:bCs/>
          <w:color w:val="000000"/>
          <w:sz w:val="20"/>
        </w:rPr>
        <w:t xml:space="preserve">Fonte: </w:t>
      </w:r>
      <w:r w:rsidRPr="00CA7A36">
        <w:rPr>
          <w:rFonts w:ascii="Arial" w:hAnsi="Arial" w:cs="Arial"/>
          <w:color w:val="000000"/>
          <w:sz w:val="20"/>
        </w:rPr>
        <w:t xml:space="preserve">Autores, com base </w:t>
      </w:r>
      <w:r w:rsidR="00AC19AB">
        <w:rPr>
          <w:rFonts w:ascii="Arial" w:hAnsi="Arial" w:cs="Arial"/>
          <w:color w:val="000000"/>
          <w:sz w:val="20"/>
        </w:rPr>
        <w:t>nos dados do SINAN/DATASUS, 2026</w:t>
      </w:r>
      <w:r w:rsidRPr="00CA7A36">
        <w:rPr>
          <w:rFonts w:ascii="Arial" w:hAnsi="Arial" w:cs="Arial"/>
          <w:color w:val="000000"/>
          <w:sz w:val="20"/>
        </w:rPr>
        <w:t>.</w:t>
      </w:r>
    </w:p>
    <w:p w14:paraId="5C131D96" w14:textId="77777777" w:rsidR="00460676" w:rsidRPr="00D6702E" w:rsidRDefault="00460676" w:rsidP="00460676">
      <w:pPr>
        <w:shd w:val="clear" w:color="auto" w:fill="4F81BD" w:themeFill="accent1"/>
        <w:rPr>
          <w:rFonts w:ascii="Arial" w:hAnsi="Arial" w:cs="Arial"/>
          <w:b/>
          <w:color w:val="FFFFFF" w:themeColor="background1"/>
        </w:rPr>
      </w:pPr>
      <w:r>
        <w:rPr>
          <w:rFonts w:ascii="Arial" w:hAnsi="Arial" w:cs="Arial"/>
          <w:b/>
          <w:color w:val="FFFFFF" w:themeColor="background1"/>
        </w:rPr>
        <w:t>4. DISCUSSÃO</w:t>
      </w:r>
    </w:p>
    <w:p w14:paraId="6462F8E7" w14:textId="77777777" w:rsidR="00460676" w:rsidRDefault="00460676" w:rsidP="00734797">
      <w:pPr>
        <w:pStyle w:val="Inter-pargrafopadro"/>
        <w:spacing w:before="0"/>
        <w:ind w:firstLine="567"/>
        <w:rPr>
          <w:rFonts w:cs="Arial"/>
          <w:color w:val="000000" w:themeColor="text1"/>
        </w:rPr>
      </w:pPr>
    </w:p>
    <w:p w14:paraId="767A898F" w14:textId="4F0C26CC" w:rsidR="00CA7A36" w:rsidRPr="00CA7A36" w:rsidRDefault="00CA7A36" w:rsidP="00CA7A36">
      <w:pPr>
        <w:spacing w:line="360" w:lineRule="auto"/>
        <w:ind w:firstLine="567"/>
        <w:jc w:val="both"/>
        <w:rPr>
          <w:rFonts w:ascii="Arial" w:eastAsia="Arial" w:hAnsi="Arial" w:cs="Arial"/>
        </w:rPr>
      </w:pPr>
      <w:r w:rsidRPr="00CA7A36">
        <w:rPr>
          <w:rFonts w:ascii="Arial" w:eastAsia="Arial" w:hAnsi="Arial" w:cs="Arial"/>
        </w:rPr>
        <w:t xml:space="preserve">Os resultados deste estudo revelam mudanças significativas no comportamento epidemiológico da AIDS entre jovens brasileiros de 15 a 24 anos no período de 2013 a 2023. Observou-se tendência de declínio nas taxas de detecção ao longo da década, após um pico inicial em 2013, comportamento que se aproxima do panorama global descrito pela </w:t>
      </w:r>
      <w:r w:rsidRPr="002441A8">
        <w:rPr>
          <w:rFonts w:ascii="Arial" w:eastAsia="Arial" w:hAnsi="Arial" w:cs="Arial"/>
          <w:i/>
        </w:rPr>
        <w:t>Joint United Nations Programme on HIV/AIDS</w:t>
      </w:r>
      <w:r w:rsidRPr="00CA7A36">
        <w:rPr>
          <w:rFonts w:ascii="Arial" w:eastAsia="Arial" w:hAnsi="Arial" w:cs="Arial"/>
        </w:rPr>
        <w:t xml:space="preserve"> (UNAIDS) e das tendências observadas nos boletins epidemiológicos nacionais</w:t>
      </w:r>
      <w:r w:rsidR="00AA3D4A">
        <w:rPr>
          <w:rFonts w:ascii="Arial" w:eastAsia="Arial" w:hAnsi="Arial" w:cs="Arial"/>
          <w:vertAlign w:val="superscript"/>
        </w:rPr>
        <w:t>16,18,19</w:t>
      </w:r>
      <w:r w:rsidRPr="00CA7A36">
        <w:rPr>
          <w:rFonts w:ascii="Arial" w:eastAsia="Arial" w:hAnsi="Arial" w:cs="Arial"/>
        </w:rPr>
        <w:t xml:space="preserve">. </w:t>
      </w:r>
    </w:p>
    <w:p w14:paraId="55FC212B" w14:textId="77777777" w:rsidR="00CA7A36" w:rsidRPr="00CA7A36" w:rsidRDefault="00CA7A36" w:rsidP="00CA7A36">
      <w:pPr>
        <w:spacing w:line="360" w:lineRule="auto"/>
        <w:ind w:firstLine="567"/>
        <w:jc w:val="both"/>
        <w:rPr>
          <w:rFonts w:ascii="Arial" w:eastAsia="Arial" w:hAnsi="Arial" w:cs="Arial"/>
        </w:rPr>
      </w:pPr>
      <w:r w:rsidRPr="00CA7A36">
        <w:rPr>
          <w:rFonts w:ascii="Arial" w:eastAsia="Arial" w:hAnsi="Arial" w:cs="Arial"/>
        </w:rPr>
        <w:t>A redução gradual das notificações pode estar associada à expansão das estratégias de prevenção combinada, incluindo acesso ampliado à testagem, Profilaxia Pré-Exposição (PrEP) e Profilaxia Pós-Exposição (PEP), conforme apontado em análises recentes da resposta nacional ao HIV.</w:t>
      </w:r>
    </w:p>
    <w:p w14:paraId="44914FF4" w14:textId="39221022" w:rsidR="00CA7A36" w:rsidRPr="00CA7A36" w:rsidRDefault="00CA7A36" w:rsidP="00CA7A36">
      <w:pPr>
        <w:spacing w:line="360" w:lineRule="auto"/>
        <w:ind w:firstLine="567"/>
        <w:jc w:val="both"/>
        <w:rPr>
          <w:rFonts w:ascii="Arial" w:eastAsia="Arial" w:hAnsi="Arial" w:cs="Arial"/>
        </w:rPr>
      </w:pPr>
      <w:r w:rsidRPr="00CA7A36">
        <w:rPr>
          <w:rFonts w:ascii="Arial" w:eastAsia="Arial" w:hAnsi="Arial" w:cs="Arial"/>
        </w:rPr>
        <w:lastRenderedPageBreak/>
        <w:t>Em relação à queda acentuada de notificações registrada no ano de 2020, podemos relacionar ao impacto da pandemia de COVID-19 sobre os serviços de saúde</w:t>
      </w:r>
      <w:r w:rsidR="00AA3D4A">
        <w:rPr>
          <w:rFonts w:ascii="Arial" w:eastAsia="Arial" w:hAnsi="Arial" w:cs="Arial"/>
          <w:vertAlign w:val="superscript"/>
        </w:rPr>
        <w:t>21</w:t>
      </w:r>
      <w:r w:rsidRPr="00CA7A36">
        <w:rPr>
          <w:rFonts w:ascii="Arial" w:eastAsia="Arial" w:hAnsi="Arial" w:cs="Arial"/>
        </w:rPr>
        <w:t>. Estudos brasileiros demonstram que houve uma queda substancial no número de testes de HIV realizados, interrupções no acompanhamento clínico e reduções na oferta de ações de prevenção durante este período</w:t>
      </w:r>
      <w:r w:rsidR="001C4FBC">
        <w:rPr>
          <w:rFonts w:ascii="Arial" w:eastAsia="Arial" w:hAnsi="Arial" w:cs="Arial"/>
          <w:vertAlign w:val="superscript"/>
        </w:rPr>
        <w:t>22</w:t>
      </w:r>
      <w:r w:rsidRPr="00CA7A36">
        <w:rPr>
          <w:rFonts w:ascii="Arial" w:eastAsia="Arial" w:hAnsi="Arial" w:cs="Arial"/>
        </w:rPr>
        <w:t>. Assim, é plausível que a redução observada não represente diminuição real da transmissão, mas sim um efeito da menor testagem e da subnotificação durante a pandemia</w:t>
      </w:r>
      <w:r w:rsidR="00AA3D4A">
        <w:rPr>
          <w:rFonts w:ascii="Arial" w:eastAsia="Arial" w:hAnsi="Arial" w:cs="Arial"/>
          <w:vertAlign w:val="superscript"/>
        </w:rPr>
        <w:t>23</w:t>
      </w:r>
      <w:r w:rsidRPr="00CA7A36">
        <w:rPr>
          <w:rFonts w:ascii="Arial" w:eastAsia="Arial" w:hAnsi="Arial" w:cs="Arial"/>
        </w:rPr>
        <w:t>.</w:t>
      </w:r>
    </w:p>
    <w:p w14:paraId="15B51B9C" w14:textId="353B8AE2" w:rsidR="00CA7A36" w:rsidRPr="00CA7A36" w:rsidRDefault="00CA7A36" w:rsidP="00CA7A36">
      <w:pPr>
        <w:spacing w:line="360" w:lineRule="auto"/>
        <w:ind w:firstLine="567"/>
        <w:jc w:val="both"/>
        <w:rPr>
          <w:rFonts w:ascii="Arial" w:eastAsia="Arial" w:hAnsi="Arial" w:cs="Arial"/>
        </w:rPr>
      </w:pPr>
      <w:r w:rsidRPr="00CA7A36">
        <w:rPr>
          <w:rFonts w:ascii="Arial" w:eastAsia="Arial" w:hAnsi="Arial" w:cs="Arial"/>
        </w:rPr>
        <w:t>A ampla predominância de casos no sexo masculino, reflete o padrão atual da epidemia no país, uma vez que estudos recentes evidenciam que essa população permanece como principal grupo de maior vulnerabilidade ao HIV, com fatores como múltiplos parceiros, menor consistência no uso de preservativos e resistência desse público em procurar os serviços de saúde</w:t>
      </w:r>
      <w:r w:rsidR="001C4FBC">
        <w:rPr>
          <w:rFonts w:ascii="Arial" w:eastAsia="Arial" w:hAnsi="Arial" w:cs="Arial"/>
          <w:vertAlign w:val="superscript"/>
        </w:rPr>
        <w:t>24,25</w:t>
      </w:r>
      <w:r w:rsidRPr="00CA7A36">
        <w:rPr>
          <w:rFonts w:ascii="Arial" w:eastAsia="Arial" w:hAnsi="Arial" w:cs="Arial"/>
        </w:rPr>
        <w:t xml:space="preserve">. </w:t>
      </w:r>
    </w:p>
    <w:p w14:paraId="5FF0EC96" w14:textId="499909AD" w:rsidR="00CA7A36" w:rsidRPr="00CA7A36" w:rsidRDefault="00CA7A36" w:rsidP="00CA7A36">
      <w:pPr>
        <w:spacing w:line="360" w:lineRule="auto"/>
        <w:ind w:firstLine="567"/>
        <w:jc w:val="both"/>
        <w:rPr>
          <w:rFonts w:ascii="Arial" w:eastAsia="Arial" w:hAnsi="Arial" w:cs="Arial"/>
        </w:rPr>
      </w:pPr>
      <w:r w:rsidRPr="00CA7A36">
        <w:rPr>
          <w:rFonts w:ascii="Arial" w:eastAsia="Arial" w:hAnsi="Arial" w:cs="Arial"/>
        </w:rPr>
        <w:t>A distribuição por raça/cor revela desafios importantes na vigilância epidemiológica, especialmente devido à elevada proporção de dados ignorados. Esse padrão já havia sido identificado por outros autores, que destacam falhas estruturais no preenchimento das fichas de notificação e desigualdades no acesso a serviços de saúde entre populações não brancas</w:t>
      </w:r>
      <w:r w:rsidR="0049693A" w:rsidRPr="0049693A">
        <w:rPr>
          <w:rFonts w:ascii="Arial" w:eastAsia="Arial" w:hAnsi="Arial" w:cs="Arial"/>
          <w:sz w:val="22"/>
          <w:vertAlign w:val="superscript"/>
        </w:rPr>
        <w:t>26,27</w:t>
      </w:r>
      <w:r w:rsidRPr="00CA7A36">
        <w:rPr>
          <w:rFonts w:ascii="Arial" w:eastAsia="Arial" w:hAnsi="Arial" w:cs="Arial"/>
        </w:rPr>
        <w:t>. Mesmo entre os casos com dados válidos, destaca-se a predominância de jovens pardos e pretos, refletindo desigualdades raciais já bem documentadas na literatura, incluindo menor acesso a testagem, prevenção e serviços especializados</w:t>
      </w:r>
      <w:r w:rsidR="0049693A">
        <w:rPr>
          <w:rFonts w:ascii="Arial" w:eastAsia="Arial" w:hAnsi="Arial" w:cs="Arial"/>
          <w:vertAlign w:val="superscript"/>
        </w:rPr>
        <w:t>28,29</w:t>
      </w:r>
      <w:r w:rsidRPr="00CA7A36">
        <w:rPr>
          <w:rFonts w:ascii="Arial" w:eastAsia="Arial" w:hAnsi="Arial" w:cs="Arial"/>
        </w:rPr>
        <w:t>.</w:t>
      </w:r>
    </w:p>
    <w:p w14:paraId="38B12A2F" w14:textId="0220E719" w:rsidR="00CA7A36" w:rsidRPr="00CA7A36" w:rsidRDefault="00CA7A36" w:rsidP="00CA7A36">
      <w:pPr>
        <w:spacing w:line="360" w:lineRule="auto"/>
        <w:ind w:firstLine="567"/>
        <w:jc w:val="both"/>
        <w:rPr>
          <w:rFonts w:ascii="Arial" w:eastAsia="Arial" w:hAnsi="Arial" w:cs="Arial"/>
        </w:rPr>
      </w:pPr>
      <w:r w:rsidRPr="00CA7A36">
        <w:rPr>
          <w:rFonts w:ascii="Arial" w:eastAsia="Arial" w:hAnsi="Arial" w:cs="Arial"/>
        </w:rPr>
        <w:t>Em relação à escolaridade, o predomínio de jovens com ensino médio completo confirma achados de pesquisas que associam essa fase educacional a maior exposição a comportamentos sexuais de risco, muitas vezes sem acesso adequado a informações qualificadas de educação sexual</w:t>
      </w:r>
      <w:r w:rsidR="0049693A">
        <w:rPr>
          <w:rFonts w:ascii="Arial" w:eastAsia="Arial" w:hAnsi="Arial" w:cs="Arial"/>
          <w:vertAlign w:val="superscript"/>
        </w:rPr>
        <w:t>30,31,32</w:t>
      </w:r>
      <w:r w:rsidRPr="00CA7A36">
        <w:rPr>
          <w:rFonts w:ascii="Arial" w:eastAsia="Arial" w:hAnsi="Arial" w:cs="Arial"/>
        </w:rPr>
        <w:t>. Entre adolescentes e jovens, fatores como baixa percepção de risco, início precoce da vida sexual e vulnerabilidades socioeconômicas contribuem para o padrão epidemiológico observado</w:t>
      </w:r>
      <w:r w:rsidR="00AC19AB">
        <w:rPr>
          <w:rFonts w:ascii="Arial" w:eastAsia="Arial" w:hAnsi="Arial" w:cs="Arial"/>
          <w:vertAlign w:val="superscript"/>
        </w:rPr>
        <w:t>33,34</w:t>
      </w:r>
      <w:r w:rsidRPr="00CA7A36">
        <w:rPr>
          <w:rFonts w:ascii="Arial" w:eastAsia="Arial" w:hAnsi="Arial" w:cs="Arial"/>
        </w:rPr>
        <w:t>.</w:t>
      </w:r>
    </w:p>
    <w:p w14:paraId="7FAC11EE" w14:textId="31C0F91B" w:rsidR="00CA7A36" w:rsidRPr="00CA7A36" w:rsidRDefault="00CA7A36" w:rsidP="00CA7A36">
      <w:pPr>
        <w:spacing w:line="360" w:lineRule="auto"/>
        <w:ind w:firstLine="567"/>
        <w:jc w:val="both"/>
        <w:rPr>
          <w:rFonts w:ascii="Arial" w:eastAsia="Arial" w:hAnsi="Arial" w:cs="Arial"/>
        </w:rPr>
      </w:pPr>
      <w:r w:rsidRPr="00CA7A36">
        <w:rPr>
          <w:rFonts w:ascii="Arial" w:eastAsia="Arial" w:hAnsi="Arial" w:cs="Arial"/>
        </w:rPr>
        <w:t>A análise da categoria de exposição evidencia que, entre os registros com informação preenchida, as exposições homossexual e heterossexual concentram a maior parte dos casos notificados entre jovens. O predomínio da exposição homossexual segue o padrão nacional descrito em estudos recentes, que apontam os homens que fazem sexo com homens (HSH) como o grupo mais vulnerável ao HIV na população jovem brasileira, devido a múltiplos fatores comportamentais, estruturais e sociais</w:t>
      </w:r>
      <w:r w:rsidR="00AC19AB">
        <w:rPr>
          <w:rFonts w:ascii="Arial" w:eastAsia="Arial" w:hAnsi="Arial" w:cs="Arial"/>
          <w:vertAlign w:val="superscript"/>
        </w:rPr>
        <w:t>35,36</w:t>
      </w:r>
      <w:r w:rsidRPr="00CA7A36">
        <w:rPr>
          <w:rFonts w:ascii="Arial" w:eastAsia="Arial" w:hAnsi="Arial" w:cs="Arial"/>
        </w:rPr>
        <w:t xml:space="preserve">. </w:t>
      </w:r>
    </w:p>
    <w:p w14:paraId="0738D4E5" w14:textId="4A8E6597" w:rsidR="00CA7A36" w:rsidRPr="00CA7A36" w:rsidRDefault="00CA7A36" w:rsidP="00CA7A36">
      <w:pPr>
        <w:spacing w:line="360" w:lineRule="auto"/>
        <w:ind w:firstLine="567"/>
        <w:jc w:val="both"/>
        <w:rPr>
          <w:rFonts w:ascii="Arial" w:eastAsia="Arial" w:hAnsi="Arial" w:cs="Arial"/>
        </w:rPr>
      </w:pPr>
      <w:r w:rsidRPr="00CA7A36">
        <w:rPr>
          <w:rFonts w:ascii="Arial" w:eastAsia="Arial" w:hAnsi="Arial" w:cs="Arial"/>
        </w:rPr>
        <w:lastRenderedPageBreak/>
        <w:t>Entre esses fatores, destacam-se a maior prevalência de relações sexuais desprotegidas, menor percepção de risco, estigma relacionado à orientação sexual e barreiras para acessar serviços de saúde, especialmente aqueles voltados à prevenção combinada</w:t>
      </w:r>
      <w:r w:rsidR="00AC19AB">
        <w:rPr>
          <w:rFonts w:ascii="Arial" w:eastAsia="Arial" w:hAnsi="Arial" w:cs="Arial"/>
          <w:vertAlign w:val="superscript"/>
        </w:rPr>
        <w:t>36,37</w:t>
      </w:r>
      <w:r w:rsidRPr="00CA7A36">
        <w:rPr>
          <w:rFonts w:ascii="Arial" w:eastAsia="Arial" w:hAnsi="Arial" w:cs="Arial"/>
        </w:rPr>
        <w:t>.</w:t>
      </w:r>
    </w:p>
    <w:p w14:paraId="2A4C0B5E" w14:textId="7B774F53" w:rsidR="00CA7A36" w:rsidRPr="00CA7A36" w:rsidRDefault="00CA7A36" w:rsidP="00CA7A36">
      <w:pPr>
        <w:spacing w:line="360" w:lineRule="auto"/>
        <w:ind w:firstLine="567"/>
        <w:jc w:val="both"/>
        <w:rPr>
          <w:rFonts w:ascii="Arial" w:eastAsia="Arial" w:hAnsi="Arial" w:cs="Arial"/>
        </w:rPr>
      </w:pPr>
      <w:r w:rsidRPr="00CA7A36">
        <w:rPr>
          <w:rFonts w:ascii="Arial" w:eastAsia="Arial" w:hAnsi="Arial" w:cs="Arial"/>
        </w:rPr>
        <w:t>Outrossim, adolescentes e adultos jovens tendem a subestimar sua vulnerabilidade às infecções sexualmente transmissíveis, e essa sensação de proteção e otimismo irreal, típica dessa fase da vida, contribui para a persistência da transmissão do HIV tanto entre jovens HSH quanto entre aqueles que se identificam como heterossexuais</w:t>
      </w:r>
      <w:r w:rsidR="00AC19AB">
        <w:rPr>
          <w:rFonts w:ascii="Arial" w:eastAsia="Arial" w:hAnsi="Arial" w:cs="Arial"/>
          <w:vertAlign w:val="superscript"/>
        </w:rPr>
        <w:t>38</w:t>
      </w:r>
      <w:r w:rsidRPr="00CA7A36">
        <w:rPr>
          <w:rFonts w:ascii="Arial" w:eastAsia="Arial" w:hAnsi="Arial" w:cs="Arial"/>
        </w:rPr>
        <w:t>.</w:t>
      </w:r>
    </w:p>
    <w:p w14:paraId="425CD523" w14:textId="78B264A3" w:rsidR="00CA7A36" w:rsidRPr="00CA7A36" w:rsidRDefault="00CA7A36" w:rsidP="00CA7A36">
      <w:pPr>
        <w:spacing w:line="360" w:lineRule="auto"/>
        <w:ind w:firstLine="567"/>
        <w:jc w:val="both"/>
        <w:rPr>
          <w:rFonts w:ascii="Arial" w:eastAsia="Arial" w:hAnsi="Arial" w:cs="Arial"/>
        </w:rPr>
      </w:pPr>
      <w:r w:rsidRPr="00CA7A36">
        <w:rPr>
          <w:rFonts w:ascii="Arial" w:eastAsia="Arial" w:hAnsi="Arial" w:cs="Arial"/>
        </w:rPr>
        <w:t>Os achados deste estudo reforçam a necessidade de intensificar ações de prevenção voltadas especificamente à população jovem, incluindo maior oferta de PrEP, ampliação de campanhas educativas em escolas e universidades e fortalecimento das ações de testagem e aconselhamento</w:t>
      </w:r>
      <w:r w:rsidR="00AC19AB">
        <w:rPr>
          <w:rFonts w:ascii="Arial" w:eastAsia="Arial" w:hAnsi="Arial" w:cs="Arial"/>
          <w:vertAlign w:val="superscript"/>
        </w:rPr>
        <w:t>39,40</w:t>
      </w:r>
      <w:r w:rsidRPr="00CA7A36">
        <w:rPr>
          <w:rFonts w:ascii="Arial" w:eastAsia="Arial" w:hAnsi="Arial" w:cs="Arial"/>
        </w:rPr>
        <w:t>. Além disso, destaca-se a importância de aprimorar a completude das variáveis do SINAN</w:t>
      </w:r>
      <w:r w:rsidR="00AC19AB">
        <w:rPr>
          <w:rFonts w:ascii="Arial" w:eastAsia="Arial" w:hAnsi="Arial" w:cs="Arial"/>
          <w:vertAlign w:val="superscript"/>
        </w:rPr>
        <w:t>41</w:t>
      </w:r>
      <w:r w:rsidRPr="00CA7A36">
        <w:rPr>
          <w:rFonts w:ascii="Arial" w:eastAsia="Arial" w:hAnsi="Arial" w:cs="Arial"/>
        </w:rPr>
        <w:t>.</w:t>
      </w:r>
    </w:p>
    <w:p w14:paraId="7E697E32" w14:textId="77777777" w:rsidR="00CA7A36" w:rsidRPr="00CA7A36" w:rsidRDefault="00CA7A36" w:rsidP="00CA7A36">
      <w:pPr>
        <w:spacing w:line="360" w:lineRule="auto"/>
        <w:ind w:firstLine="567"/>
        <w:jc w:val="both"/>
        <w:rPr>
          <w:rFonts w:ascii="Arial" w:eastAsia="Arial" w:hAnsi="Arial" w:cs="Arial"/>
        </w:rPr>
      </w:pPr>
      <w:r w:rsidRPr="00CA7A36">
        <w:rPr>
          <w:rFonts w:ascii="Arial" w:eastAsia="Arial" w:hAnsi="Arial" w:cs="Arial"/>
        </w:rPr>
        <w:t>Entre as limitações deste estudo, destaca-se o uso de dados secundários sujeitos à subnotificação e inconsistências no preenchimento. Ademais, o impacto da pandemia sobre a testagem pode ter influenciado diretamente os resultados, devendo ser considerado na interpretação das tendências observadas.</w:t>
      </w:r>
    </w:p>
    <w:p w14:paraId="1B4B3669" w14:textId="301B463E" w:rsidR="00CA7A36" w:rsidRDefault="00CA7A36" w:rsidP="00CA7A36">
      <w:pPr>
        <w:spacing w:line="360" w:lineRule="auto"/>
        <w:ind w:firstLine="567"/>
        <w:jc w:val="both"/>
        <w:rPr>
          <w:rFonts w:ascii="Arial" w:eastAsia="Arial" w:hAnsi="Arial" w:cs="Arial"/>
        </w:rPr>
      </w:pPr>
      <w:r w:rsidRPr="00CA7A36">
        <w:rPr>
          <w:rFonts w:ascii="Arial" w:eastAsia="Arial" w:hAnsi="Arial" w:cs="Arial"/>
        </w:rPr>
        <w:t>Apesar dessas limitações, o estudo oferece um panorama abrangente da epidemia entre jovens brasileiros, contribuindo para fortalecer a vigilância e subsidiar políticas públicas direcionadas à prevenção do HIV/AIDS nessa faixa etária.</w:t>
      </w:r>
    </w:p>
    <w:p w14:paraId="306DCBE2" w14:textId="77777777" w:rsidR="00460676" w:rsidRDefault="00460676" w:rsidP="00920471">
      <w:pPr>
        <w:pStyle w:val="Inter-pargrafopadro"/>
        <w:spacing w:before="0" w:line="240" w:lineRule="auto"/>
        <w:ind w:firstLine="567"/>
        <w:rPr>
          <w:rFonts w:cs="Arial"/>
          <w:color w:val="000000" w:themeColor="text1"/>
        </w:rPr>
      </w:pPr>
    </w:p>
    <w:p w14:paraId="7F337643" w14:textId="77777777" w:rsidR="0021255D" w:rsidRDefault="00920471" w:rsidP="0021255D">
      <w:pPr>
        <w:shd w:val="clear" w:color="auto" w:fill="4F81BD" w:themeFill="accent1"/>
        <w:rPr>
          <w:rFonts w:ascii="Arial" w:hAnsi="Arial" w:cs="Arial"/>
          <w:sz w:val="16"/>
        </w:rPr>
      </w:pPr>
      <w:r>
        <w:rPr>
          <w:rFonts w:ascii="Arial" w:hAnsi="Arial" w:cs="Arial"/>
          <w:b/>
          <w:color w:val="FFFFFF" w:themeColor="background1"/>
        </w:rPr>
        <w:t>5</w:t>
      </w:r>
      <w:r w:rsidR="0021255D">
        <w:rPr>
          <w:rFonts w:ascii="Arial" w:hAnsi="Arial" w:cs="Arial"/>
          <w:b/>
          <w:color w:val="FFFFFF" w:themeColor="background1"/>
        </w:rPr>
        <w:t xml:space="preserve">. </w:t>
      </w:r>
      <w:r w:rsidR="007B0B41">
        <w:rPr>
          <w:rFonts w:ascii="Arial" w:hAnsi="Arial" w:cs="Arial"/>
          <w:b/>
          <w:color w:val="FFFFFF" w:themeColor="background1"/>
        </w:rPr>
        <w:t>CONSIDERAÇÕES FINAIS</w:t>
      </w:r>
    </w:p>
    <w:p w14:paraId="744CEE62" w14:textId="77777777" w:rsidR="0021255D" w:rsidRPr="00BD29F3" w:rsidRDefault="0021255D" w:rsidP="00D602D3">
      <w:pPr>
        <w:pStyle w:val="TextosemFormatao2"/>
        <w:rPr>
          <w:rFonts w:ascii="Arial" w:hAnsi="Arial" w:cs="Arial"/>
          <w:szCs w:val="24"/>
        </w:rPr>
      </w:pPr>
    </w:p>
    <w:p w14:paraId="057A8E16" w14:textId="77777777" w:rsidR="00CA7A36" w:rsidRPr="00CA7A36" w:rsidRDefault="00CA7A36" w:rsidP="00CA7A36">
      <w:pPr>
        <w:spacing w:line="360" w:lineRule="auto"/>
        <w:ind w:firstLine="567"/>
        <w:jc w:val="both"/>
        <w:rPr>
          <w:rFonts w:ascii="Arial" w:hAnsi="Arial" w:cs="Arial"/>
          <w:color w:val="000000"/>
        </w:rPr>
      </w:pPr>
      <w:r w:rsidRPr="00CA7A36">
        <w:rPr>
          <w:rFonts w:ascii="Arial" w:hAnsi="Arial" w:cs="Arial"/>
          <w:color w:val="000000"/>
        </w:rPr>
        <w:t>O presente estudo evidenciou mudanças importantes no comportamento epidemiológico da AIDS entre jovens brasileiros de 15 a 24 anos ao longo do período de 2013 a 2023. Observou-se uma tendência de redução das taxas de detecção, ainda que acompanhada de oscilações anuais, com um declínio mais acentuado em 2020, possivelmente influenciado pelo impacto da pandemia de COVID-19 sobre a testagem e a vigilância em saúde. Apesar da redução relativa, a magnitude dos casos permanece elevada, especialmente entre homens jovens, reforçando a concentração da epidemia em populações historicamente mais vulneráveis.</w:t>
      </w:r>
    </w:p>
    <w:p w14:paraId="49A98775" w14:textId="77777777" w:rsidR="00CA7A36" w:rsidRPr="00CA7A36" w:rsidRDefault="00CA7A36" w:rsidP="00CA7A36">
      <w:pPr>
        <w:spacing w:line="360" w:lineRule="auto"/>
        <w:ind w:firstLine="567"/>
        <w:jc w:val="both"/>
        <w:rPr>
          <w:rFonts w:ascii="Arial" w:hAnsi="Arial" w:cs="Arial"/>
          <w:color w:val="000000"/>
        </w:rPr>
      </w:pPr>
      <w:r w:rsidRPr="00CA7A36">
        <w:rPr>
          <w:rFonts w:ascii="Arial" w:hAnsi="Arial" w:cs="Arial"/>
          <w:color w:val="000000"/>
        </w:rPr>
        <w:t xml:space="preserve">As análises sociodemográficas demonstraram desigualdades importantes, com maior proporção de notificações entre jovens do sexo masculino, pardos e com nível médio de </w:t>
      </w:r>
      <w:r w:rsidRPr="00CA7A36">
        <w:rPr>
          <w:rFonts w:ascii="Arial" w:hAnsi="Arial" w:cs="Arial"/>
          <w:color w:val="000000"/>
        </w:rPr>
        <w:lastRenderedPageBreak/>
        <w:t xml:space="preserve">escolaridade. Além disso, a elevada proporção de registros ignorados em variáveis-chave, como raça/cor e categoria de exposição, evidencia fragilidades no processo de notificação e limita a compreensão plena dos fatores associados à transmissão. </w:t>
      </w:r>
    </w:p>
    <w:p w14:paraId="07BE6674" w14:textId="0AAB28B4" w:rsidR="00CA7A36" w:rsidRPr="00CA7A36" w:rsidRDefault="00CA7A36" w:rsidP="00CA7A36">
      <w:pPr>
        <w:spacing w:line="360" w:lineRule="auto"/>
        <w:ind w:firstLine="567"/>
        <w:jc w:val="both"/>
        <w:rPr>
          <w:rFonts w:ascii="Arial" w:hAnsi="Arial" w:cs="Arial"/>
          <w:color w:val="000000"/>
        </w:rPr>
      </w:pPr>
      <w:r w:rsidRPr="00CA7A36">
        <w:rPr>
          <w:rFonts w:ascii="Arial" w:hAnsi="Arial" w:cs="Arial"/>
          <w:color w:val="000000"/>
        </w:rPr>
        <w:t xml:space="preserve">Entre os registros válidos, destacam-se as exposições homossexual e heterossexual, indicando que, embora </w:t>
      </w:r>
      <w:r>
        <w:rPr>
          <w:rFonts w:ascii="Arial" w:hAnsi="Arial" w:cs="Arial"/>
          <w:color w:val="000000"/>
        </w:rPr>
        <w:t>populações-chave</w:t>
      </w:r>
      <w:r w:rsidRPr="00CA7A36">
        <w:rPr>
          <w:rFonts w:ascii="Arial" w:hAnsi="Arial" w:cs="Arial"/>
          <w:color w:val="000000"/>
        </w:rPr>
        <w:t xml:space="preserve"> continuem apresentando maior vulnerabilidade, a infecção pelo HIV permanece distribuída também entre jovens da população geral.</w:t>
      </w:r>
    </w:p>
    <w:p w14:paraId="2E6D268A" w14:textId="77777777" w:rsidR="00CA7A36" w:rsidRPr="00CA7A36" w:rsidRDefault="00CA7A36" w:rsidP="00CA7A36">
      <w:pPr>
        <w:spacing w:line="360" w:lineRule="auto"/>
        <w:ind w:firstLine="567"/>
        <w:jc w:val="both"/>
        <w:rPr>
          <w:rFonts w:ascii="Arial" w:hAnsi="Arial" w:cs="Arial"/>
          <w:color w:val="000000"/>
        </w:rPr>
      </w:pPr>
      <w:r w:rsidRPr="00CA7A36">
        <w:rPr>
          <w:rFonts w:ascii="Arial" w:hAnsi="Arial" w:cs="Arial"/>
          <w:color w:val="000000"/>
        </w:rPr>
        <w:t>Os achados reforçam a necessidade de fortalecer estratégias de prevenção combinada voltadas especificamente para a juventude, ampliando o acesso à testagem, PrEP e PEP, e qualificando ações de educação sexual em escolas, universidades e serviços de atenção primária. É igualmente essencial aprimorar o preenchimento das fichas do SINAN, uma vez que a completude e a qualidade dos dados são fundamentais para o monitoramento da epidemia e para o planejamento de intervenções eficazes.</w:t>
      </w:r>
    </w:p>
    <w:p w14:paraId="21627897" w14:textId="2C6C5107" w:rsidR="00CA7A36" w:rsidRDefault="00CA7A36" w:rsidP="00CA7A36">
      <w:pPr>
        <w:spacing w:line="360" w:lineRule="auto"/>
        <w:ind w:firstLine="567"/>
        <w:jc w:val="both"/>
        <w:rPr>
          <w:rFonts w:ascii="Arial" w:hAnsi="Arial" w:cs="Arial"/>
          <w:color w:val="000000"/>
        </w:rPr>
      </w:pPr>
      <w:r w:rsidRPr="00CA7A36">
        <w:rPr>
          <w:rFonts w:ascii="Arial" w:hAnsi="Arial" w:cs="Arial"/>
          <w:color w:val="000000"/>
        </w:rPr>
        <w:t>Por fim, recomenda-se que futuros estudos aprofundem análises por região geográfica, incorporem métodos analíticos para identificar tendências temporais mais robustas e investiguem fatores comportamentais associados à vulnerabilidade juvenil.</w:t>
      </w:r>
    </w:p>
    <w:p w14:paraId="3E11E46E" w14:textId="77777777" w:rsidR="00920471" w:rsidRPr="00920471" w:rsidRDefault="00920471" w:rsidP="00920471">
      <w:pPr>
        <w:ind w:firstLine="567"/>
        <w:jc w:val="both"/>
        <w:rPr>
          <w:rFonts w:ascii="Arial" w:eastAsia="Arial" w:hAnsi="Arial" w:cs="Arial"/>
        </w:rPr>
      </w:pPr>
    </w:p>
    <w:p w14:paraId="652A5409" w14:textId="2BD13AEF" w:rsidR="00EB01B4" w:rsidRPr="00E91A5C" w:rsidRDefault="00D6702E" w:rsidP="00E91A5C">
      <w:pPr>
        <w:shd w:val="clear" w:color="auto" w:fill="4F81BD" w:themeFill="accent1"/>
        <w:rPr>
          <w:rFonts w:ascii="Arial" w:hAnsi="Arial" w:cs="Arial"/>
          <w:b/>
          <w:color w:val="FFFFFF" w:themeColor="background1"/>
          <w:szCs w:val="20"/>
        </w:rPr>
      </w:pPr>
      <w:r w:rsidRPr="00D6702E">
        <w:rPr>
          <w:rFonts w:ascii="Arial" w:hAnsi="Arial" w:cs="Arial"/>
          <w:b/>
          <w:color w:val="FFFFFF" w:themeColor="background1"/>
        </w:rPr>
        <w:t>REFERÊNCIAS</w:t>
      </w:r>
    </w:p>
    <w:p w14:paraId="14CE9FE5" w14:textId="523BDE92" w:rsidR="00E91A5C" w:rsidRDefault="00EB01B4" w:rsidP="00E91A5C">
      <w:pPr>
        <w:pStyle w:val="NormalWeb"/>
        <w:jc w:val="both"/>
        <w:rPr>
          <w:rFonts w:ascii="Arial" w:hAnsi="Arial" w:cs="Arial"/>
          <w:lang w:val="en-US"/>
        </w:rPr>
      </w:pPr>
      <w:r w:rsidRPr="000B5840">
        <w:rPr>
          <w:rFonts w:ascii="Arial" w:hAnsi="Arial" w:cs="Arial"/>
          <w:lang w:val="en-US"/>
        </w:rPr>
        <w:t xml:space="preserve">1 </w:t>
      </w:r>
      <w:r w:rsidR="00E91A5C" w:rsidRPr="00E91A5C">
        <w:rPr>
          <w:rFonts w:ascii="Arial" w:hAnsi="Arial" w:cs="Arial"/>
          <w:lang w:val="en-US"/>
        </w:rPr>
        <w:t>Bezerra SS, Reis GT, Casanova NB, Bastos MPS, Barbosa ORL, Martins RS, et al. Avanços na busca pela cura do HIV: uma revisão abrangente dos desenvolvimentos recentes. Rev Contrib Cienc Soc [I</w:t>
      </w:r>
      <w:r w:rsidR="00E91A5C">
        <w:rPr>
          <w:rFonts w:ascii="Arial" w:hAnsi="Arial" w:cs="Arial"/>
          <w:lang w:val="en-US"/>
        </w:rPr>
        <w:t>nternet]. 2024 [acesso em 22 nov 2025</w:t>
      </w:r>
      <w:r w:rsidR="00E91A5C" w:rsidRPr="00E91A5C">
        <w:rPr>
          <w:rFonts w:ascii="Arial" w:hAnsi="Arial" w:cs="Arial"/>
          <w:lang w:val="en-US"/>
        </w:rPr>
        <w:t>];17(6):e7305. Disponível em: https://doi.org/10.55905/revconv.17n.6-063</w:t>
      </w:r>
      <w:r w:rsidR="00E91A5C">
        <w:rPr>
          <w:rFonts w:ascii="Arial" w:hAnsi="Arial" w:cs="Arial"/>
          <w:lang w:val="en-US"/>
        </w:rPr>
        <w:t>.</w:t>
      </w:r>
    </w:p>
    <w:p w14:paraId="447D162C" w14:textId="06AF5E19" w:rsidR="00E91A5C" w:rsidRDefault="00EB01B4" w:rsidP="00E91A5C">
      <w:pPr>
        <w:pStyle w:val="NormalWeb"/>
        <w:jc w:val="both"/>
        <w:rPr>
          <w:rFonts w:ascii="Arial" w:hAnsi="Arial" w:cs="Arial"/>
        </w:rPr>
      </w:pPr>
      <w:r w:rsidRPr="00EB01B4">
        <w:rPr>
          <w:rFonts w:ascii="Arial" w:hAnsi="Arial" w:cs="Arial"/>
        </w:rPr>
        <w:t xml:space="preserve">2 </w:t>
      </w:r>
      <w:r w:rsidR="00E91A5C" w:rsidRPr="00E91A5C">
        <w:rPr>
          <w:rFonts w:ascii="Arial" w:hAnsi="Arial" w:cs="Arial"/>
        </w:rPr>
        <w:t>Barreira D, Alencar TMD. Repensando a prevenção do HIV entre jovens: hierarquização ou desinstitucionalização?. Cad Saude Publica [I</w:t>
      </w:r>
      <w:r w:rsidR="00E91A5C">
        <w:rPr>
          <w:rFonts w:ascii="Arial" w:hAnsi="Arial" w:cs="Arial"/>
        </w:rPr>
        <w:t>nternet]. 2023 [acesso em 22 nov 2025</w:t>
      </w:r>
      <w:r w:rsidR="00E91A5C" w:rsidRPr="00E91A5C">
        <w:rPr>
          <w:rFonts w:ascii="Arial" w:hAnsi="Arial" w:cs="Arial"/>
        </w:rPr>
        <w:t>];39:e00164823. Disponível em: https://doi.org/10.1590/0102-311XPT164823</w:t>
      </w:r>
      <w:r w:rsidR="00E91A5C">
        <w:rPr>
          <w:rFonts w:ascii="Arial" w:hAnsi="Arial" w:cs="Arial"/>
        </w:rPr>
        <w:t>.</w:t>
      </w:r>
    </w:p>
    <w:p w14:paraId="31A64714" w14:textId="5DD670B9" w:rsidR="00EB01B4" w:rsidRPr="00EB01B4" w:rsidRDefault="00EB01B4" w:rsidP="00E91A5C">
      <w:pPr>
        <w:pStyle w:val="NormalWeb"/>
        <w:jc w:val="both"/>
        <w:rPr>
          <w:rFonts w:ascii="Arial" w:hAnsi="Arial" w:cs="Arial"/>
        </w:rPr>
      </w:pPr>
      <w:r w:rsidRPr="00EB01B4">
        <w:rPr>
          <w:rFonts w:ascii="Arial" w:hAnsi="Arial" w:cs="Arial"/>
        </w:rPr>
        <w:t xml:space="preserve">3 </w:t>
      </w:r>
      <w:r w:rsidR="00E91A5C" w:rsidRPr="00E91A5C">
        <w:rPr>
          <w:rFonts w:ascii="Arial" w:hAnsi="Arial" w:cs="Arial"/>
        </w:rPr>
        <w:t>Torres MGM. Socio-anthropology of HIV/AIDS, ethnic-racial context and nursing care. Seven Editora [Inter</w:t>
      </w:r>
      <w:r w:rsidR="00E91A5C">
        <w:rPr>
          <w:rFonts w:ascii="Arial" w:hAnsi="Arial" w:cs="Arial"/>
        </w:rPr>
        <w:t>net]. 2025 maio 28 [acesso em 20 nov 2025</w:t>
      </w:r>
      <w:r w:rsidR="00E91A5C" w:rsidRPr="00E91A5C">
        <w:rPr>
          <w:rFonts w:ascii="Arial" w:hAnsi="Arial" w:cs="Arial"/>
        </w:rPr>
        <w:t>];:177-95. Disponível em: https://sevenpubl.com.br/editora/article/view/7232</w:t>
      </w:r>
      <w:r w:rsidR="00E91A5C">
        <w:rPr>
          <w:rFonts w:ascii="Arial" w:hAnsi="Arial" w:cs="Arial"/>
        </w:rPr>
        <w:t>.</w:t>
      </w:r>
    </w:p>
    <w:p w14:paraId="53018AC7" w14:textId="10B9A659" w:rsidR="00EB01B4" w:rsidRPr="00EB01B4" w:rsidRDefault="00E91A5C" w:rsidP="00E91A5C">
      <w:pPr>
        <w:pStyle w:val="NormalWeb"/>
        <w:jc w:val="both"/>
        <w:rPr>
          <w:rFonts w:ascii="Arial" w:hAnsi="Arial" w:cs="Arial"/>
        </w:rPr>
      </w:pPr>
      <w:r>
        <w:rPr>
          <w:rFonts w:ascii="Arial" w:hAnsi="Arial" w:cs="Arial"/>
        </w:rPr>
        <w:t xml:space="preserve">4 </w:t>
      </w:r>
      <w:r w:rsidRPr="00E91A5C">
        <w:rPr>
          <w:rFonts w:ascii="Arial" w:hAnsi="Arial" w:cs="Arial"/>
        </w:rPr>
        <w:t>Costa DMGV, Rodrigues MJ, Padilha RC. Visualidades do HIV/AIDS e suas representações a partir da relação antropologia/geografia/saúde. Lumen Virtus [</w:t>
      </w:r>
      <w:r>
        <w:rPr>
          <w:rFonts w:ascii="Arial" w:hAnsi="Arial" w:cs="Arial"/>
        </w:rPr>
        <w:t>Internet]. 2025 [acesso em 24 nov 2025</w:t>
      </w:r>
      <w:r w:rsidRPr="00E91A5C">
        <w:rPr>
          <w:rFonts w:ascii="Arial" w:hAnsi="Arial" w:cs="Arial"/>
        </w:rPr>
        <w:t>];16(49):7521-42. Disponível em: https://doi.org/10.56238/levv16n49-092</w:t>
      </w:r>
      <w:r>
        <w:rPr>
          <w:rFonts w:ascii="Arial" w:hAnsi="Arial" w:cs="Arial"/>
        </w:rPr>
        <w:t>.</w:t>
      </w:r>
    </w:p>
    <w:p w14:paraId="7D35DD30" w14:textId="37AF4080" w:rsidR="00EB01B4" w:rsidRPr="00EB01B4" w:rsidRDefault="00EB01B4" w:rsidP="00E91A5C">
      <w:pPr>
        <w:pStyle w:val="NormalWeb"/>
        <w:jc w:val="both"/>
        <w:rPr>
          <w:rFonts w:ascii="Arial" w:hAnsi="Arial" w:cs="Arial"/>
        </w:rPr>
      </w:pPr>
      <w:r w:rsidRPr="00EB01B4">
        <w:rPr>
          <w:rFonts w:ascii="Arial" w:hAnsi="Arial" w:cs="Arial"/>
        </w:rPr>
        <w:t xml:space="preserve">5 </w:t>
      </w:r>
      <w:r w:rsidR="008E33E6" w:rsidRPr="008E33E6">
        <w:rPr>
          <w:rFonts w:ascii="Arial" w:hAnsi="Arial" w:cs="Arial"/>
        </w:rPr>
        <w:t>Guarnieri R, Botelho FC, Silva LAV, Zucchi EM. Representações sociais do HIV e o cuidado de jovens recentemente diagnosticados. Rev Saude Publica [I</w:t>
      </w:r>
      <w:r w:rsidR="008E33E6">
        <w:rPr>
          <w:rFonts w:ascii="Arial" w:hAnsi="Arial" w:cs="Arial"/>
        </w:rPr>
        <w:t>nternet]. 2024 [acesso em 22 nov</w:t>
      </w:r>
      <w:r w:rsidR="008E33E6" w:rsidRPr="008E33E6">
        <w:rPr>
          <w:rFonts w:ascii="Arial" w:hAnsi="Arial" w:cs="Arial"/>
        </w:rPr>
        <w:t xml:space="preserve"> 2026];58 Supl 1:6s. Disponível em: https://doi.org/10.11606/s1518-8787.2024058005594</w:t>
      </w:r>
      <w:r w:rsidR="008E33E6">
        <w:rPr>
          <w:rFonts w:ascii="Arial" w:hAnsi="Arial" w:cs="Arial"/>
        </w:rPr>
        <w:t>.</w:t>
      </w:r>
    </w:p>
    <w:p w14:paraId="16738608" w14:textId="400E137F" w:rsidR="00EB01B4" w:rsidRPr="00EB01B4" w:rsidRDefault="00EB01B4" w:rsidP="00E91A5C">
      <w:pPr>
        <w:pStyle w:val="NormalWeb"/>
        <w:jc w:val="both"/>
        <w:rPr>
          <w:rFonts w:ascii="Arial" w:hAnsi="Arial" w:cs="Arial"/>
        </w:rPr>
      </w:pPr>
      <w:r w:rsidRPr="00EB01B4">
        <w:rPr>
          <w:rFonts w:ascii="Arial" w:hAnsi="Arial" w:cs="Arial"/>
        </w:rPr>
        <w:lastRenderedPageBreak/>
        <w:t xml:space="preserve">6 </w:t>
      </w:r>
      <w:r w:rsidR="008E33E6" w:rsidRPr="008E33E6">
        <w:rPr>
          <w:rFonts w:ascii="Arial" w:hAnsi="Arial" w:cs="Arial"/>
        </w:rPr>
        <w:t>Monteiro S, Honorato I, Neves ALMD, Barbosa RM, Leal AF, Magno L, et al. Dinâmicas de sociabilidade juvenil em comunidades urbanas de baixa renda no Brasil: espaços, lazer e vulnerabilidades ao HIV. Cienc Saude Colet [I</w:t>
      </w:r>
      <w:r w:rsidR="008E33E6">
        <w:rPr>
          <w:rFonts w:ascii="Arial" w:hAnsi="Arial" w:cs="Arial"/>
        </w:rPr>
        <w:t>nternet]. 2025 [acesso em 22 nov 2025</w:t>
      </w:r>
      <w:r w:rsidR="008E33E6" w:rsidRPr="008E33E6">
        <w:rPr>
          <w:rFonts w:ascii="Arial" w:hAnsi="Arial" w:cs="Arial"/>
        </w:rPr>
        <w:t>];30:e10652025. Disponível em: https://doi.org/10.1590/1413-812320253011.10652025</w:t>
      </w:r>
    </w:p>
    <w:p w14:paraId="68E9A3AA" w14:textId="53A95A9E" w:rsidR="00EB01B4" w:rsidRDefault="00EB01B4" w:rsidP="00E91A5C">
      <w:pPr>
        <w:pStyle w:val="NormalWeb"/>
        <w:jc w:val="both"/>
        <w:rPr>
          <w:rFonts w:ascii="Arial" w:hAnsi="Arial" w:cs="Arial"/>
        </w:rPr>
      </w:pPr>
      <w:r w:rsidRPr="00EB01B4">
        <w:rPr>
          <w:rFonts w:ascii="Arial" w:hAnsi="Arial" w:cs="Arial"/>
        </w:rPr>
        <w:t xml:space="preserve">7 </w:t>
      </w:r>
      <w:r w:rsidR="008E33E6" w:rsidRPr="008E33E6">
        <w:rPr>
          <w:rFonts w:ascii="Arial" w:hAnsi="Arial" w:cs="Arial"/>
        </w:rPr>
        <w:t>Fonseca BS, Piran CMG, Shibukawa BMC, Araújo CRS, Furtado M, Higarashi IH, et al. O conhecimento sobre HIV/Aids: o que pensam os jovens? Cad Gend Divers [</w:t>
      </w:r>
      <w:r w:rsidR="008E33E6">
        <w:rPr>
          <w:rFonts w:ascii="Arial" w:hAnsi="Arial" w:cs="Arial"/>
        </w:rPr>
        <w:t>Internet]. 2024 [acesso em 21 nov 2025</w:t>
      </w:r>
      <w:r w:rsidR="008E33E6" w:rsidRPr="008E33E6">
        <w:rPr>
          <w:rFonts w:ascii="Arial" w:hAnsi="Arial" w:cs="Arial"/>
        </w:rPr>
        <w:t>];10(4):79-104. Disponível em: https://portalseer.ufba.br/index.php/cadgendiv</w:t>
      </w:r>
      <w:r w:rsidR="008E33E6">
        <w:rPr>
          <w:rFonts w:ascii="Arial" w:hAnsi="Arial" w:cs="Arial"/>
        </w:rPr>
        <w:t>.</w:t>
      </w:r>
    </w:p>
    <w:p w14:paraId="3B1BC2C7" w14:textId="17F6130D" w:rsidR="008E33E6" w:rsidRPr="00B40F45" w:rsidRDefault="008E33E6" w:rsidP="00E91A5C">
      <w:pPr>
        <w:pStyle w:val="NormalWeb"/>
        <w:jc w:val="both"/>
        <w:rPr>
          <w:rFonts w:ascii="Arial" w:hAnsi="Arial" w:cs="Arial"/>
        </w:rPr>
      </w:pPr>
      <w:r w:rsidRPr="00B40F45">
        <w:rPr>
          <w:rFonts w:ascii="Arial" w:hAnsi="Arial" w:cs="Arial"/>
        </w:rPr>
        <w:t>8 Darmont MDQR, Moreira MCN. Memória e experiência com crianças e jovens vivendo com HIV/Aids: um ensaio autoetnográfico. Saude Debate [Internet]. 2023 [acesso em 25 nov 2025];46:237-50. Disponível em: https://doi.org/10.1590/0103-11042022E717</w:t>
      </w:r>
      <w:r w:rsidR="00B40F45">
        <w:rPr>
          <w:rFonts w:ascii="Arial" w:hAnsi="Arial" w:cs="Arial"/>
        </w:rPr>
        <w:t>.</w:t>
      </w:r>
    </w:p>
    <w:p w14:paraId="6638AAE4" w14:textId="6F1C720D" w:rsidR="00A400CE" w:rsidRDefault="008E33E6" w:rsidP="00B40F45">
      <w:pPr>
        <w:jc w:val="both"/>
        <w:rPr>
          <w:rFonts w:ascii="Arial" w:hAnsi="Arial" w:cs="Arial"/>
        </w:rPr>
      </w:pPr>
      <w:r w:rsidRPr="00B40F45">
        <w:rPr>
          <w:rFonts w:ascii="Arial" w:hAnsi="Arial" w:cs="Arial"/>
        </w:rPr>
        <w:t xml:space="preserve">9 </w:t>
      </w:r>
      <w:r w:rsidR="00B40F45" w:rsidRPr="00B40F45">
        <w:rPr>
          <w:rFonts w:ascii="Arial" w:hAnsi="Arial" w:cs="Arial"/>
        </w:rPr>
        <w:t>Barroso MT, Pinho AA, Monteiro S. Contribuições do conceito de vulnerabilidade para os estudos sobre HIV/aids e mulheres: uma revisão de escopo da literatura nacional (Brasil). Cad Saude Colet [</w:t>
      </w:r>
      <w:r w:rsidR="00B40F45">
        <w:rPr>
          <w:rFonts w:ascii="Arial" w:hAnsi="Arial" w:cs="Arial"/>
        </w:rPr>
        <w:t>Internet]. 2024 [acesso em 20 nov 2025</w:t>
      </w:r>
      <w:r w:rsidR="00B40F45" w:rsidRPr="00B40F45">
        <w:rPr>
          <w:rFonts w:ascii="Arial" w:hAnsi="Arial" w:cs="Arial"/>
        </w:rPr>
        <w:t>];32(1):e32010164. Disponível em: https://doi.org/10.1590/1414-462X202432010164</w:t>
      </w:r>
      <w:r w:rsidR="00B40F45">
        <w:rPr>
          <w:rFonts w:ascii="Arial" w:hAnsi="Arial" w:cs="Arial"/>
        </w:rPr>
        <w:t>.</w:t>
      </w:r>
    </w:p>
    <w:p w14:paraId="047B7F87" w14:textId="77777777" w:rsidR="00B40F45" w:rsidRDefault="00B40F45" w:rsidP="00B40F45">
      <w:pPr>
        <w:jc w:val="both"/>
        <w:rPr>
          <w:rFonts w:ascii="Arial" w:hAnsi="Arial" w:cs="Arial"/>
        </w:rPr>
      </w:pPr>
    </w:p>
    <w:p w14:paraId="4E772AC0" w14:textId="1D960E78" w:rsidR="00B40F45" w:rsidRDefault="00B40F45" w:rsidP="00B40F45">
      <w:pPr>
        <w:jc w:val="both"/>
        <w:rPr>
          <w:rFonts w:ascii="Arial" w:hAnsi="Arial" w:cs="Arial"/>
        </w:rPr>
      </w:pPr>
      <w:r>
        <w:rPr>
          <w:rFonts w:ascii="Arial" w:hAnsi="Arial" w:cs="Arial"/>
        </w:rPr>
        <w:t xml:space="preserve">10 </w:t>
      </w:r>
      <w:r w:rsidRPr="00B40F45">
        <w:rPr>
          <w:rFonts w:ascii="Arial" w:hAnsi="Arial" w:cs="Arial"/>
        </w:rPr>
        <w:t>Ministério da Saúde (Brasil). Secretaria de Vigilância em Saúde. Programa Nacional de DST e Aids. Manual de rotinas para assistência a adolescentes vivendo com HIV/Aids. Brasília: Ministério da Saúde; 2006. (Série Manuais, n. 69).</w:t>
      </w:r>
    </w:p>
    <w:p w14:paraId="20B5E298" w14:textId="77777777" w:rsidR="00B40F45" w:rsidRDefault="00B40F45" w:rsidP="00B40F45">
      <w:pPr>
        <w:jc w:val="both"/>
        <w:rPr>
          <w:rFonts w:ascii="Arial" w:hAnsi="Arial" w:cs="Arial"/>
        </w:rPr>
      </w:pPr>
    </w:p>
    <w:p w14:paraId="4CAFF991" w14:textId="341AF134" w:rsidR="00B40F45" w:rsidRDefault="00B40F45" w:rsidP="00B40F45">
      <w:pPr>
        <w:jc w:val="both"/>
        <w:rPr>
          <w:rFonts w:ascii="Arial" w:hAnsi="Arial" w:cs="Arial"/>
        </w:rPr>
      </w:pPr>
      <w:r>
        <w:rPr>
          <w:rFonts w:ascii="Arial" w:hAnsi="Arial" w:cs="Arial"/>
        </w:rPr>
        <w:t xml:space="preserve">11 </w:t>
      </w:r>
      <w:r w:rsidRPr="00B40F45">
        <w:rPr>
          <w:rFonts w:ascii="Arial" w:hAnsi="Arial" w:cs="Arial"/>
        </w:rPr>
        <w:t>Monteiro SS, Leal AF, Barbosa RM, Magno L, Neves ALMD, Honorato IB, et al. Sexual and reproductive health of adolescents and young people: identification of demands and experiences based on a qualitative study in communities in five Brazilian cities. Cad Saude Publica [I</w:t>
      </w:r>
      <w:r>
        <w:rPr>
          <w:rFonts w:ascii="Arial" w:hAnsi="Arial" w:cs="Arial"/>
        </w:rPr>
        <w:t>nternet]. 2025 [acesso em 18 dez 2025</w:t>
      </w:r>
      <w:r w:rsidRPr="00B40F45">
        <w:rPr>
          <w:rFonts w:ascii="Arial" w:hAnsi="Arial" w:cs="Arial"/>
        </w:rPr>
        <w:t xml:space="preserve">];41(4):e00047824. Disponível em: </w:t>
      </w:r>
      <w:r w:rsidR="0065601C" w:rsidRPr="0065601C">
        <w:rPr>
          <w:rFonts w:ascii="Arial" w:hAnsi="Arial" w:cs="Arial"/>
        </w:rPr>
        <w:t>https://doi.org/10.1590/0102-311XEN047824</w:t>
      </w:r>
      <w:r w:rsidR="0065601C">
        <w:rPr>
          <w:rFonts w:ascii="Arial" w:hAnsi="Arial" w:cs="Arial"/>
        </w:rPr>
        <w:t xml:space="preserve">. </w:t>
      </w:r>
    </w:p>
    <w:p w14:paraId="7AB37AA9" w14:textId="77777777" w:rsidR="0065601C" w:rsidRDefault="0065601C" w:rsidP="00B40F45">
      <w:pPr>
        <w:jc w:val="both"/>
        <w:rPr>
          <w:rFonts w:ascii="Arial" w:hAnsi="Arial" w:cs="Arial"/>
        </w:rPr>
      </w:pPr>
    </w:p>
    <w:p w14:paraId="52759B08" w14:textId="3FE9746C" w:rsidR="0065601C" w:rsidRDefault="0065601C" w:rsidP="00B40F45">
      <w:pPr>
        <w:jc w:val="both"/>
        <w:rPr>
          <w:rFonts w:ascii="Arial" w:hAnsi="Arial" w:cs="Arial"/>
        </w:rPr>
      </w:pPr>
      <w:r>
        <w:rPr>
          <w:rFonts w:ascii="Arial" w:hAnsi="Arial" w:cs="Arial"/>
        </w:rPr>
        <w:t xml:space="preserve">12 </w:t>
      </w:r>
      <w:r w:rsidRPr="0065601C">
        <w:rPr>
          <w:rFonts w:ascii="Arial" w:hAnsi="Arial" w:cs="Arial"/>
        </w:rPr>
        <w:t>Seabra IL, Pedroso AO, Rodrigues TB, Ferreira GRON, Ferreira AL, Arcêncio RA, et al. Temporal trend and spatial analysis of the HIV epidemic in young men who have sex with men in the second largest Brazilian Amazonian province. BMC Infect Dis [</w:t>
      </w:r>
      <w:r>
        <w:rPr>
          <w:rFonts w:ascii="Arial" w:hAnsi="Arial" w:cs="Arial"/>
        </w:rPr>
        <w:t>Internet]. 2022 [acesso em 10 dez 2025</w:t>
      </w:r>
      <w:r w:rsidRPr="0065601C">
        <w:rPr>
          <w:rFonts w:ascii="Arial" w:hAnsi="Arial" w:cs="Arial"/>
        </w:rPr>
        <w:t>];22(1):190. Disponível em: https://doi.org/10.1186/s12879-022-07177-w</w:t>
      </w:r>
    </w:p>
    <w:p w14:paraId="0027A19E" w14:textId="77777777" w:rsidR="0065601C" w:rsidRDefault="0065601C" w:rsidP="00B40F45">
      <w:pPr>
        <w:jc w:val="both"/>
        <w:rPr>
          <w:rFonts w:ascii="Arial" w:hAnsi="Arial" w:cs="Arial"/>
        </w:rPr>
      </w:pPr>
    </w:p>
    <w:p w14:paraId="1A2D9BB3" w14:textId="5F4D8208" w:rsidR="0065601C" w:rsidRDefault="0065601C" w:rsidP="00B40F45">
      <w:pPr>
        <w:jc w:val="both"/>
        <w:rPr>
          <w:rFonts w:ascii="Arial" w:hAnsi="Arial" w:cs="Arial"/>
        </w:rPr>
      </w:pPr>
      <w:r>
        <w:rPr>
          <w:rFonts w:ascii="Arial" w:hAnsi="Arial" w:cs="Arial"/>
        </w:rPr>
        <w:t xml:space="preserve">13 </w:t>
      </w:r>
      <w:r w:rsidRPr="0065601C">
        <w:rPr>
          <w:rFonts w:ascii="Arial" w:hAnsi="Arial" w:cs="Arial"/>
        </w:rPr>
        <w:t>Friis RH, Sellers TA. Epidemiology for public health practice. 5ª ed. Burlington: Jones &amp; Bartlett; 2014.</w:t>
      </w:r>
    </w:p>
    <w:p w14:paraId="44BB9DF1" w14:textId="77777777" w:rsidR="00B40F45" w:rsidRDefault="00B40F45" w:rsidP="00B40F45">
      <w:pPr>
        <w:jc w:val="both"/>
        <w:rPr>
          <w:rFonts w:ascii="Arial" w:hAnsi="Arial" w:cs="Arial"/>
        </w:rPr>
      </w:pPr>
    </w:p>
    <w:p w14:paraId="7E239301" w14:textId="5BA17054" w:rsidR="0065601C" w:rsidRDefault="0065601C" w:rsidP="00B40F45">
      <w:pPr>
        <w:jc w:val="both"/>
        <w:rPr>
          <w:rFonts w:ascii="Arial" w:hAnsi="Arial" w:cs="Arial"/>
        </w:rPr>
      </w:pPr>
      <w:r>
        <w:rPr>
          <w:rFonts w:ascii="Arial" w:hAnsi="Arial" w:cs="Arial"/>
        </w:rPr>
        <w:t xml:space="preserve">14 </w:t>
      </w:r>
      <w:r w:rsidRPr="0065601C">
        <w:rPr>
          <w:rFonts w:ascii="Arial" w:hAnsi="Arial" w:cs="Arial"/>
        </w:rPr>
        <w:t>Creswell JW. Research design: qualitative, quantitative, and mixed methods approaches. 4ª ed. Thousand Oaks: SAGE; 2014.</w:t>
      </w:r>
    </w:p>
    <w:p w14:paraId="5B5F1A82" w14:textId="77777777" w:rsidR="0065601C" w:rsidRDefault="0065601C" w:rsidP="00B40F45">
      <w:pPr>
        <w:jc w:val="both"/>
        <w:rPr>
          <w:rFonts w:ascii="Arial" w:hAnsi="Arial" w:cs="Arial"/>
        </w:rPr>
      </w:pPr>
    </w:p>
    <w:p w14:paraId="6A88DED1" w14:textId="6FFCBBA6" w:rsidR="0065601C" w:rsidRDefault="0065601C" w:rsidP="00B40F45">
      <w:pPr>
        <w:jc w:val="both"/>
        <w:rPr>
          <w:rFonts w:ascii="Arial" w:hAnsi="Arial" w:cs="Arial"/>
        </w:rPr>
      </w:pPr>
      <w:r>
        <w:rPr>
          <w:rFonts w:ascii="Arial" w:hAnsi="Arial" w:cs="Arial"/>
        </w:rPr>
        <w:t xml:space="preserve">15 </w:t>
      </w:r>
      <w:r w:rsidRPr="0065601C">
        <w:rPr>
          <w:rFonts w:ascii="Arial" w:hAnsi="Arial" w:cs="Arial"/>
        </w:rPr>
        <w:t>Nações Unidas (Brasil). Adolescência, juventude e redução da maioridade penal [periódicos na Internet]. Brasília: ON</w:t>
      </w:r>
      <w:r>
        <w:rPr>
          <w:rFonts w:ascii="Arial" w:hAnsi="Arial" w:cs="Arial"/>
        </w:rPr>
        <w:t>U Brasil; jun 2015 [acesso em 10</w:t>
      </w:r>
      <w:r w:rsidRPr="0065601C">
        <w:rPr>
          <w:rFonts w:ascii="Arial" w:hAnsi="Arial" w:cs="Arial"/>
        </w:rPr>
        <w:t xml:space="preserve"> </w:t>
      </w:r>
      <w:r>
        <w:rPr>
          <w:rFonts w:ascii="Arial" w:hAnsi="Arial" w:cs="Arial"/>
        </w:rPr>
        <w:t>nov 2025</w:t>
      </w:r>
      <w:r w:rsidRPr="0065601C">
        <w:rPr>
          <w:rFonts w:ascii="Arial" w:hAnsi="Arial" w:cs="Arial"/>
        </w:rPr>
        <w:t>]. Disponível em: https://brasil.un.org/pt-br/download/14662/52707</w:t>
      </w:r>
      <w:r>
        <w:rPr>
          <w:rFonts w:ascii="Arial" w:hAnsi="Arial" w:cs="Arial"/>
        </w:rPr>
        <w:t xml:space="preserve">. </w:t>
      </w:r>
    </w:p>
    <w:p w14:paraId="6A74D21F" w14:textId="77777777" w:rsidR="0065601C" w:rsidRDefault="0065601C" w:rsidP="00B40F45">
      <w:pPr>
        <w:jc w:val="both"/>
        <w:rPr>
          <w:rFonts w:ascii="Arial" w:hAnsi="Arial" w:cs="Arial"/>
        </w:rPr>
      </w:pPr>
    </w:p>
    <w:p w14:paraId="1EADED85" w14:textId="38CD30FD" w:rsidR="0065601C" w:rsidRDefault="0065601C" w:rsidP="00B40F45">
      <w:pPr>
        <w:jc w:val="both"/>
        <w:rPr>
          <w:rFonts w:ascii="Arial" w:hAnsi="Arial" w:cs="Arial"/>
        </w:rPr>
      </w:pPr>
      <w:r>
        <w:rPr>
          <w:rFonts w:ascii="Arial" w:hAnsi="Arial" w:cs="Arial"/>
        </w:rPr>
        <w:t xml:space="preserve">16 </w:t>
      </w:r>
      <w:r w:rsidRPr="0065601C">
        <w:rPr>
          <w:rFonts w:ascii="Arial" w:hAnsi="Arial" w:cs="Arial"/>
        </w:rPr>
        <w:t>Ministério da Saúde (Brasil). Secretaria de Vigilância em Saúde e Ambiente. Boletim Epidemiológico: HIV e Aids 2024 [Internet]. Brasília: Ministério da</w:t>
      </w:r>
      <w:r w:rsidR="00AA3D4A">
        <w:rPr>
          <w:rFonts w:ascii="Arial" w:hAnsi="Arial" w:cs="Arial"/>
        </w:rPr>
        <w:t xml:space="preserve"> Saúde; 2024 [acesso em </w:t>
      </w:r>
      <w:r w:rsidR="00AA3D4A">
        <w:rPr>
          <w:rFonts w:ascii="Arial" w:hAnsi="Arial" w:cs="Arial"/>
        </w:rPr>
        <w:lastRenderedPageBreak/>
        <w:t>02 nov 2025</w:t>
      </w:r>
      <w:r w:rsidRPr="0065601C">
        <w:rPr>
          <w:rFonts w:ascii="Arial" w:hAnsi="Arial" w:cs="Arial"/>
        </w:rPr>
        <w:t xml:space="preserve">]. Número Especial. Disponível em: </w:t>
      </w:r>
      <w:r w:rsidR="00AA3D4A" w:rsidRPr="00AA3D4A">
        <w:rPr>
          <w:rFonts w:ascii="Arial" w:hAnsi="Arial" w:cs="Arial"/>
        </w:rPr>
        <w:t>https://www.gov.br/saude/pt-br/centrais-de-conteudo/publicacoes/boletins/epidemiologicos/especiais/2024/boletim-epidemiologico-de-hiv-aids-2024-numero-especial</w:t>
      </w:r>
      <w:r w:rsidR="00AA3D4A">
        <w:rPr>
          <w:rFonts w:ascii="Arial" w:hAnsi="Arial" w:cs="Arial"/>
        </w:rPr>
        <w:t xml:space="preserve">. </w:t>
      </w:r>
    </w:p>
    <w:p w14:paraId="0634E854" w14:textId="4A86F81C" w:rsidR="00AA3D4A" w:rsidRDefault="00AA3D4A" w:rsidP="00B40F45">
      <w:pPr>
        <w:jc w:val="both"/>
        <w:rPr>
          <w:rFonts w:ascii="Arial" w:hAnsi="Arial" w:cs="Arial"/>
        </w:rPr>
      </w:pPr>
      <w:r>
        <w:rPr>
          <w:rFonts w:ascii="Arial" w:hAnsi="Arial" w:cs="Arial"/>
        </w:rPr>
        <w:t xml:space="preserve">17 </w:t>
      </w:r>
      <w:r w:rsidRPr="00AA3D4A">
        <w:rPr>
          <w:rFonts w:ascii="Arial" w:hAnsi="Arial" w:cs="Arial"/>
        </w:rPr>
        <w:t>Instituto Brasileiro de Geografia e Estatística (Brasil). Projeções da população: Brasil e unidades da federação: estimativas e projeções: revisão 2024. Tabela 1: População por idade simples [tabelas na Internet]. Rio de J</w:t>
      </w:r>
      <w:r>
        <w:rPr>
          <w:rFonts w:ascii="Arial" w:hAnsi="Arial" w:cs="Arial"/>
        </w:rPr>
        <w:t>aneiro: IBGE; 2024 [acesso em 15 nov 2025</w:t>
      </w:r>
      <w:r w:rsidRPr="00AA3D4A">
        <w:rPr>
          <w:rFonts w:ascii="Arial" w:hAnsi="Arial" w:cs="Arial"/>
        </w:rPr>
        <w:t>]. Disponível em: https://www.ibge.gov.br/estatisticas/sociais/populacao/9109-projecao-da-populacao.html</w:t>
      </w:r>
      <w:r>
        <w:rPr>
          <w:rFonts w:ascii="Arial" w:hAnsi="Arial" w:cs="Arial"/>
        </w:rPr>
        <w:t xml:space="preserve">. </w:t>
      </w:r>
    </w:p>
    <w:p w14:paraId="089D0F61" w14:textId="77777777" w:rsidR="00AA3D4A" w:rsidRDefault="00AA3D4A" w:rsidP="00B40F45">
      <w:pPr>
        <w:jc w:val="both"/>
        <w:rPr>
          <w:rFonts w:ascii="Arial" w:hAnsi="Arial" w:cs="Arial"/>
        </w:rPr>
      </w:pPr>
    </w:p>
    <w:p w14:paraId="0C63C3A6" w14:textId="7ABC5E55" w:rsidR="00AA3D4A" w:rsidRDefault="00AA3D4A" w:rsidP="00B40F45">
      <w:pPr>
        <w:jc w:val="both"/>
        <w:rPr>
          <w:rFonts w:ascii="Arial" w:hAnsi="Arial" w:cs="Arial"/>
        </w:rPr>
      </w:pPr>
      <w:r>
        <w:rPr>
          <w:rFonts w:ascii="Arial" w:hAnsi="Arial" w:cs="Arial"/>
        </w:rPr>
        <w:t xml:space="preserve">18 </w:t>
      </w:r>
      <w:r w:rsidRPr="00AA3D4A">
        <w:rPr>
          <w:rFonts w:ascii="Arial" w:hAnsi="Arial" w:cs="Arial"/>
        </w:rPr>
        <w:t>Joint United Nations Programme on HIV/AIDS. The path that ends AIDS: UNAIDS global AIDS update 2023 [Internet]. Gen</w:t>
      </w:r>
      <w:r>
        <w:rPr>
          <w:rFonts w:ascii="Arial" w:hAnsi="Arial" w:cs="Arial"/>
        </w:rPr>
        <w:t>eva: UNAIDS; 2023 [acesso em 20 dez 2025</w:t>
      </w:r>
      <w:r w:rsidRPr="00AA3D4A">
        <w:rPr>
          <w:rFonts w:ascii="Arial" w:hAnsi="Arial" w:cs="Arial"/>
        </w:rPr>
        <w:t>]. Disponível em: https://www.unaids.org/en/resources/documents/2023/global-aids-update-2023</w:t>
      </w:r>
      <w:r>
        <w:rPr>
          <w:rFonts w:ascii="Arial" w:hAnsi="Arial" w:cs="Arial"/>
        </w:rPr>
        <w:t>.</w:t>
      </w:r>
    </w:p>
    <w:p w14:paraId="20393EE5" w14:textId="77777777" w:rsidR="00AA3D4A" w:rsidRDefault="00AA3D4A" w:rsidP="00B40F45">
      <w:pPr>
        <w:jc w:val="both"/>
        <w:rPr>
          <w:rFonts w:ascii="Arial" w:hAnsi="Arial" w:cs="Arial"/>
        </w:rPr>
      </w:pPr>
    </w:p>
    <w:p w14:paraId="14B47AE0" w14:textId="00D80820" w:rsidR="00AA3D4A" w:rsidRDefault="00AA3D4A" w:rsidP="00B40F45">
      <w:pPr>
        <w:jc w:val="both"/>
        <w:rPr>
          <w:rFonts w:ascii="Arial" w:hAnsi="Arial" w:cs="Arial"/>
        </w:rPr>
      </w:pPr>
      <w:r>
        <w:rPr>
          <w:rFonts w:ascii="Arial" w:hAnsi="Arial" w:cs="Arial"/>
        </w:rPr>
        <w:t xml:space="preserve">19 </w:t>
      </w:r>
      <w:r w:rsidRPr="00AA3D4A">
        <w:rPr>
          <w:rFonts w:ascii="Arial" w:hAnsi="Arial" w:cs="Arial"/>
        </w:rPr>
        <w:t xml:space="preserve">Ministério da Saúde (Brasil). Secretaria de Vigilância em Saúde e Ambiente. Boletim Epidemiológico: HIV e Aids 2023 [Internet]. Brasília: Ministério </w:t>
      </w:r>
      <w:r>
        <w:rPr>
          <w:rFonts w:ascii="Arial" w:hAnsi="Arial" w:cs="Arial"/>
        </w:rPr>
        <w:t>da Saúde; 2023 [acesso em 20 dez 2025</w:t>
      </w:r>
      <w:r w:rsidRPr="00AA3D4A">
        <w:rPr>
          <w:rFonts w:ascii="Arial" w:hAnsi="Arial" w:cs="Arial"/>
        </w:rPr>
        <w:t>]. Número Especial. Disponível em: https://www.gov.br/saude/pt-br/centrais-de-conteudo/publicacoes/boletins/epidemiologicos/especiais/2023/boletim-epidemiologico-de-hiv-aids-2023-numero-especial</w:t>
      </w:r>
      <w:r>
        <w:rPr>
          <w:rFonts w:ascii="Arial" w:hAnsi="Arial" w:cs="Arial"/>
        </w:rPr>
        <w:t>.</w:t>
      </w:r>
    </w:p>
    <w:p w14:paraId="34C7CF11" w14:textId="676194CE" w:rsidR="00B40F45" w:rsidRDefault="00B40F45" w:rsidP="00B40F45">
      <w:pPr>
        <w:jc w:val="both"/>
        <w:rPr>
          <w:rFonts w:ascii="Arial" w:hAnsi="Arial" w:cs="Arial"/>
        </w:rPr>
      </w:pPr>
    </w:p>
    <w:p w14:paraId="277BD140" w14:textId="40B6AE5F" w:rsidR="00AA3D4A" w:rsidRDefault="00AA3D4A" w:rsidP="00B40F45">
      <w:pPr>
        <w:jc w:val="both"/>
        <w:rPr>
          <w:rFonts w:ascii="Arial" w:hAnsi="Arial" w:cs="Arial"/>
        </w:rPr>
      </w:pPr>
      <w:r>
        <w:rPr>
          <w:rFonts w:ascii="Arial" w:hAnsi="Arial" w:cs="Arial"/>
        </w:rPr>
        <w:t xml:space="preserve">20 </w:t>
      </w:r>
      <w:r w:rsidRPr="00AA3D4A">
        <w:rPr>
          <w:rFonts w:ascii="Arial" w:hAnsi="Arial" w:cs="Arial"/>
        </w:rPr>
        <w:t>Ibiapino CK, Silva IS, Oliveira LB, Tourinho LOS. Prevenção combinada: uma estratégia de efetivação da política nacional de DST/AIDS. Rev Bras Educ Saude Bem-Estar [</w:t>
      </w:r>
      <w:r>
        <w:rPr>
          <w:rFonts w:ascii="Arial" w:hAnsi="Arial" w:cs="Arial"/>
        </w:rPr>
        <w:t>Internet]. 2023 [acesso em 22 dez 2025</w:t>
      </w:r>
      <w:r w:rsidRPr="00AA3D4A">
        <w:rPr>
          <w:rFonts w:ascii="Arial" w:hAnsi="Arial" w:cs="Arial"/>
        </w:rPr>
        <w:t xml:space="preserve">];1(3). Disponível em: </w:t>
      </w:r>
      <w:r w:rsidRPr="001C4FBC">
        <w:rPr>
          <w:rFonts w:ascii="Arial" w:hAnsi="Arial" w:cs="Arial"/>
        </w:rPr>
        <w:t>https://rebesbe.emnuvens.com.br/revista/article/view/73</w:t>
      </w:r>
      <w:r>
        <w:rPr>
          <w:rFonts w:ascii="Arial" w:hAnsi="Arial" w:cs="Arial"/>
        </w:rPr>
        <w:t xml:space="preserve">. </w:t>
      </w:r>
    </w:p>
    <w:p w14:paraId="1B3D63A3" w14:textId="77777777" w:rsidR="00AA3D4A" w:rsidRDefault="00AA3D4A" w:rsidP="00B40F45">
      <w:pPr>
        <w:jc w:val="both"/>
        <w:rPr>
          <w:rFonts w:ascii="Arial" w:hAnsi="Arial" w:cs="Arial"/>
        </w:rPr>
      </w:pPr>
    </w:p>
    <w:p w14:paraId="1D24257B" w14:textId="171A1CA1" w:rsidR="00AA3D4A" w:rsidRDefault="00AA3D4A" w:rsidP="00B40F45">
      <w:pPr>
        <w:jc w:val="both"/>
        <w:rPr>
          <w:rFonts w:ascii="Arial" w:hAnsi="Arial" w:cs="Arial"/>
        </w:rPr>
      </w:pPr>
      <w:r>
        <w:rPr>
          <w:rFonts w:ascii="Arial" w:hAnsi="Arial" w:cs="Arial"/>
        </w:rPr>
        <w:t xml:space="preserve">21 </w:t>
      </w:r>
      <w:r w:rsidRPr="00AA3D4A">
        <w:rPr>
          <w:rFonts w:ascii="Arial" w:hAnsi="Arial" w:cs="Arial"/>
        </w:rPr>
        <w:t>Borges PKDO, Martins CM, Stocco C, Zuber JFS, Borges WS, Muller EV, et al. Impacto da COVID-19 sobre doenças de notificação compulsória: um estudo de série temporal. Rev Esc Enferm USP [</w:t>
      </w:r>
      <w:r>
        <w:rPr>
          <w:rFonts w:ascii="Arial" w:hAnsi="Arial" w:cs="Arial"/>
        </w:rPr>
        <w:t>Internet]. 2024 [acesso em 23 dez 2025</w:t>
      </w:r>
      <w:r w:rsidRPr="00AA3D4A">
        <w:rPr>
          <w:rFonts w:ascii="Arial" w:hAnsi="Arial" w:cs="Arial"/>
        </w:rPr>
        <w:t xml:space="preserve">];58:e20240098. Disponível em: </w:t>
      </w:r>
      <w:r w:rsidRPr="001C4FBC">
        <w:rPr>
          <w:rFonts w:ascii="Arial" w:hAnsi="Arial" w:cs="Arial"/>
        </w:rPr>
        <w:t>https://doi.org/10.1590/1980-220X-REEUSP-2024-0098pt</w:t>
      </w:r>
      <w:r>
        <w:rPr>
          <w:rFonts w:ascii="Arial" w:hAnsi="Arial" w:cs="Arial"/>
        </w:rPr>
        <w:t xml:space="preserve">. </w:t>
      </w:r>
    </w:p>
    <w:p w14:paraId="64073732" w14:textId="77777777" w:rsidR="00AA3D4A" w:rsidRDefault="00AA3D4A" w:rsidP="00B40F45">
      <w:pPr>
        <w:jc w:val="both"/>
        <w:rPr>
          <w:rFonts w:ascii="Arial" w:hAnsi="Arial" w:cs="Arial"/>
        </w:rPr>
      </w:pPr>
    </w:p>
    <w:p w14:paraId="03DD7579" w14:textId="6B653E82" w:rsidR="00AA3D4A" w:rsidRDefault="00AA3D4A" w:rsidP="00B40F45">
      <w:pPr>
        <w:jc w:val="both"/>
        <w:rPr>
          <w:rFonts w:ascii="Arial" w:hAnsi="Arial" w:cs="Arial"/>
        </w:rPr>
      </w:pPr>
      <w:r>
        <w:rPr>
          <w:rFonts w:ascii="Arial" w:hAnsi="Arial" w:cs="Arial"/>
        </w:rPr>
        <w:t xml:space="preserve">22 </w:t>
      </w:r>
      <w:r w:rsidRPr="00AA3D4A">
        <w:rPr>
          <w:rFonts w:ascii="Arial" w:hAnsi="Arial" w:cs="Arial"/>
        </w:rPr>
        <w:t>Ribeiro BS, Carvalho Filho W, Nascimento VA, Souza Filho LA, Passos FMD, Santos GP, et al. Impacto da pandemia de COVID-19 na detecção de casos de AIDS no Brasil. Braz J Infect Dis [</w:t>
      </w:r>
      <w:r>
        <w:rPr>
          <w:rFonts w:ascii="Arial" w:hAnsi="Arial" w:cs="Arial"/>
        </w:rPr>
        <w:t>Internet]. 2023 [acesso em 24 dez 2025</w:t>
      </w:r>
      <w:r w:rsidRPr="00AA3D4A">
        <w:rPr>
          <w:rFonts w:ascii="Arial" w:hAnsi="Arial" w:cs="Arial"/>
        </w:rPr>
        <w:t xml:space="preserve">];27:103019. Disponível em: </w:t>
      </w:r>
      <w:r w:rsidRPr="001C4FBC">
        <w:rPr>
          <w:rFonts w:ascii="Arial" w:hAnsi="Arial" w:cs="Arial"/>
        </w:rPr>
        <w:t>https://doi.org/10.1016/j.bjid.2023.103019</w:t>
      </w:r>
      <w:r>
        <w:rPr>
          <w:rFonts w:ascii="Arial" w:hAnsi="Arial" w:cs="Arial"/>
        </w:rPr>
        <w:t xml:space="preserve">. </w:t>
      </w:r>
    </w:p>
    <w:p w14:paraId="35AF2A69" w14:textId="77777777" w:rsidR="00AA3D4A" w:rsidRDefault="00AA3D4A" w:rsidP="00B40F45">
      <w:pPr>
        <w:jc w:val="both"/>
        <w:rPr>
          <w:rFonts w:ascii="Arial" w:hAnsi="Arial" w:cs="Arial"/>
        </w:rPr>
      </w:pPr>
    </w:p>
    <w:p w14:paraId="1BFADE48" w14:textId="52DF945A" w:rsidR="00AA3D4A" w:rsidRDefault="00AA3D4A" w:rsidP="00B40F45">
      <w:pPr>
        <w:jc w:val="both"/>
        <w:rPr>
          <w:rFonts w:ascii="Arial" w:hAnsi="Arial" w:cs="Arial"/>
        </w:rPr>
      </w:pPr>
      <w:r>
        <w:rPr>
          <w:rFonts w:ascii="Arial" w:hAnsi="Arial" w:cs="Arial"/>
        </w:rPr>
        <w:t xml:space="preserve">23 </w:t>
      </w:r>
      <w:r w:rsidRPr="00AA3D4A">
        <w:rPr>
          <w:rFonts w:ascii="Arial" w:hAnsi="Arial" w:cs="Arial"/>
        </w:rPr>
        <w:t xml:space="preserve">Andrade LA, Amorim TF, Paz WS, Souza MR, Camargo ELS, Tavares DS, et al. Reduced HIV/AIDS diagnosis rates and increased AIDS mortality due to late diagnosis in Brazil during the COVID-19 pandemic. Sci Rep [Internet]. 2023 [acesso em 22 </w:t>
      </w:r>
      <w:r w:rsidR="001C4FBC">
        <w:rPr>
          <w:rFonts w:ascii="Arial" w:hAnsi="Arial" w:cs="Arial"/>
        </w:rPr>
        <w:t>dez 2025</w:t>
      </w:r>
      <w:r w:rsidRPr="00AA3D4A">
        <w:rPr>
          <w:rFonts w:ascii="Arial" w:hAnsi="Arial" w:cs="Arial"/>
        </w:rPr>
        <w:t xml:space="preserve">];13(1):23003. Disponível em: </w:t>
      </w:r>
      <w:r w:rsidR="001C4FBC" w:rsidRPr="001C4FBC">
        <w:rPr>
          <w:rFonts w:ascii="Arial" w:hAnsi="Arial" w:cs="Arial"/>
        </w:rPr>
        <w:t>https://doi.org/10.1038/s41598-023-50359-y</w:t>
      </w:r>
    </w:p>
    <w:p w14:paraId="37647B6B" w14:textId="77777777" w:rsidR="001C4FBC" w:rsidRDefault="001C4FBC" w:rsidP="00B40F45">
      <w:pPr>
        <w:jc w:val="both"/>
        <w:rPr>
          <w:rFonts w:ascii="Arial" w:hAnsi="Arial" w:cs="Arial"/>
        </w:rPr>
      </w:pPr>
    </w:p>
    <w:p w14:paraId="488E1919" w14:textId="38675EB7" w:rsidR="001C4FBC" w:rsidRDefault="001C4FBC" w:rsidP="00B40F45">
      <w:pPr>
        <w:jc w:val="both"/>
        <w:rPr>
          <w:rFonts w:ascii="Arial" w:hAnsi="Arial" w:cs="Arial"/>
        </w:rPr>
      </w:pPr>
      <w:r>
        <w:rPr>
          <w:rFonts w:ascii="Arial" w:hAnsi="Arial" w:cs="Arial"/>
        </w:rPr>
        <w:t xml:space="preserve">24 </w:t>
      </w:r>
      <w:r w:rsidRPr="001C4FBC">
        <w:rPr>
          <w:rFonts w:ascii="Arial" w:hAnsi="Arial" w:cs="Arial"/>
        </w:rPr>
        <w:t>Limas FM, Brandão ML, Luccas DS, Nichiata LYI, Larocca LM, Chaves MMN. Estudo ecológico da epidemia hiv/aids em adultos jovens: estamos prevenindo ou tratando? Cogitare Enferm [I</w:t>
      </w:r>
      <w:r>
        <w:rPr>
          <w:rFonts w:ascii="Arial" w:hAnsi="Arial" w:cs="Arial"/>
        </w:rPr>
        <w:t>nternet]. 2021 [acesso em 22 dez 2025</w:t>
      </w:r>
      <w:r w:rsidRPr="001C4FBC">
        <w:rPr>
          <w:rFonts w:ascii="Arial" w:hAnsi="Arial" w:cs="Arial"/>
        </w:rPr>
        <w:t>];26:e72693. Disponível em: http://dx.doi.org/10.5380/ce.v26i0.72693</w:t>
      </w:r>
      <w:r>
        <w:rPr>
          <w:rFonts w:ascii="Arial" w:hAnsi="Arial" w:cs="Arial"/>
        </w:rPr>
        <w:t xml:space="preserve">. </w:t>
      </w:r>
    </w:p>
    <w:p w14:paraId="4662A7B0" w14:textId="77777777" w:rsidR="001C4FBC" w:rsidRDefault="001C4FBC" w:rsidP="00B40F45">
      <w:pPr>
        <w:jc w:val="both"/>
        <w:rPr>
          <w:rFonts w:ascii="Arial" w:hAnsi="Arial" w:cs="Arial"/>
        </w:rPr>
      </w:pPr>
    </w:p>
    <w:p w14:paraId="51C7F1BD" w14:textId="28A8E971" w:rsidR="001C4FBC" w:rsidRDefault="001C4FBC" w:rsidP="00B40F45">
      <w:pPr>
        <w:jc w:val="both"/>
        <w:rPr>
          <w:rFonts w:ascii="Arial" w:hAnsi="Arial" w:cs="Arial"/>
        </w:rPr>
      </w:pPr>
      <w:r>
        <w:rPr>
          <w:rFonts w:ascii="Arial" w:hAnsi="Arial" w:cs="Arial"/>
        </w:rPr>
        <w:t xml:space="preserve">25 </w:t>
      </w:r>
      <w:r w:rsidRPr="001C4FBC">
        <w:rPr>
          <w:rFonts w:ascii="Arial" w:hAnsi="Arial" w:cs="Arial"/>
        </w:rPr>
        <w:t>Holanda BA, Albuquerque JPA, Mendes JVFG, Santos TMB, Fortunato CH, Matos AN, et al. Análise do perfil epidemiológico de casos de AIDS no Brasil (2020-2023). Braz J Implantol Health Sci [I</w:t>
      </w:r>
      <w:r>
        <w:rPr>
          <w:rFonts w:ascii="Arial" w:hAnsi="Arial" w:cs="Arial"/>
        </w:rPr>
        <w:t>nternet]. 2024 [acesso em 22 dez 2025</w:t>
      </w:r>
      <w:r w:rsidRPr="001C4FBC">
        <w:rPr>
          <w:rFonts w:ascii="Arial" w:hAnsi="Arial" w:cs="Arial"/>
        </w:rPr>
        <w:t>];6(6):1926-34. Disponível em: https://doi.org/10.36557/2674-8169.2024v6n6p1926-1934</w:t>
      </w:r>
      <w:r>
        <w:rPr>
          <w:rFonts w:ascii="Arial" w:hAnsi="Arial" w:cs="Arial"/>
        </w:rPr>
        <w:t xml:space="preserve">. </w:t>
      </w:r>
    </w:p>
    <w:p w14:paraId="6BC8C779" w14:textId="77777777" w:rsidR="001C4FBC" w:rsidRDefault="001C4FBC" w:rsidP="00B40F45">
      <w:pPr>
        <w:jc w:val="both"/>
        <w:rPr>
          <w:rFonts w:ascii="Arial" w:hAnsi="Arial" w:cs="Arial"/>
        </w:rPr>
      </w:pPr>
    </w:p>
    <w:p w14:paraId="109968BE" w14:textId="2A577DC2" w:rsidR="001C4FBC" w:rsidRDefault="001C4FBC" w:rsidP="00B40F45">
      <w:pPr>
        <w:jc w:val="both"/>
        <w:rPr>
          <w:rFonts w:ascii="Arial" w:hAnsi="Arial" w:cs="Arial"/>
        </w:rPr>
      </w:pPr>
      <w:r>
        <w:rPr>
          <w:rFonts w:ascii="Arial" w:hAnsi="Arial" w:cs="Arial"/>
        </w:rPr>
        <w:t xml:space="preserve">26 </w:t>
      </w:r>
      <w:r w:rsidRPr="001C4FBC">
        <w:rPr>
          <w:rFonts w:ascii="Arial" w:hAnsi="Arial" w:cs="Arial"/>
        </w:rPr>
        <w:t>Souza IMD, Araújo EMD, Silva Filho AMD. Tendência temporal da incompletude do registro da raça/cor nos sistemas de informação em saúde do Brasil, 2009-2018. Cienc Saude Colet [</w:t>
      </w:r>
      <w:r w:rsidR="0049693A">
        <w:rPr>
          <w:rFonts w:ascii="Arial" w:hAnsi="Arial" w:cs="Arial"/>
        </w:rPr>
        <w:t>Internet]. 2024 [acesso em 12</w:t>
      </w:r>
      <w:r w:rsidRPr="001C4FBC">
        <w:rPr>
          <w:rFonts w:ascii="Arial" w:hAnsi="Arial" w:cs="Arial"/>
        </w:rPr>
        <w:t xml:space="preserve"> jan 2026];29:e05092023. Disponível em: </w:t>
      </w:r>
      <w:r w:rsidRPr="0049693A">
        <w:rPr>
          <w:rFonts w:ascii="Arial" w:hAnsi="Arial" w:cs="Arial"/>
        </w:rPr>
        <w:t>https://doi.org/10.1590/1413-81232024293.05092023</w:t>
      </w:r>
      <w:r w:rsidR="0049693A">
        <w:rPr>
          <w:rFonts w:ascii="Arial" w:hAnsi="Arial" w:cs="Arial"/>
        </w:rPr>
        <w:t>.</w:t>
      </w:r>
    </w:p>
    <w:p w14:paraId="3FAA98FE" w14:textId="77777777" w:rsidR="001C4FBC" w:rsidRDefault="001C4FBC" w:rsidP="00B40F45">
      <w:pPr>
        <w:jc w:val="both"/>
        <w:rPr>
          <w:rFonts w:ascii="Arial" w:hAnsi="Arial" w:cs="Arial"/>
        </w:rPr>
      </w:pPr>
    </w:p>
    <w:p w14:paraId="373F9E7D" w14:textId="7910D4B9" w:rsidR="001C4FBC" w:rsidRDefault="001C4FBC" w:rsidP="00B40F45">
      <w:pPr>
        <w:jc w:val="both"/>
        <w:rPr>
          <w:rFonts w:ascii="Arial" w:hAnsi="Arial" w:cs="Arial"/>
        </w:rPr>
      </w:pPr>
      <w:r>
        <w:rPr>
          <w:rFonts w:ascii="Arial" w:hAnsi="Arial" w:cs="Arial"/>
        </w:rPr>
        <w:t xml:space="preserve">27 </w:t>
      </w:r>
      <w:r w:rsidRPr="001C4FBC">
        <w:rPr>
          <w:rFonts w:ascii="Arial" w:hAnsi="Arial" w:cs="Arial"/>
        </w:rPr>
        <w:t>Fry PH, Monteiro S, Maio MC, Bastos FI, Santos RV. Aids tem cor ou raça? Interpretação de dados e formulação de políticas de saúde no Brasil. Cad Saude Publica [periódicos na Inte</w:t>
      </w:r>
      <w:r w:rsidR="0049693A">
        <w:rPr>
          <w:rFonts w:ascii="Arial" w:hAnsi="Arial" w:cs="Arial"/>
        </w:rPr>
        <w:t>rnet]. 2007 [acesso em 01</w:t>
      </w:r>
      <w:r w:rsidRPr="001C4FBC">
        <w:rPr>
          <w:rFonts w:ascii="Arial" w:hAnsi="Arial" w:cs="Arial"/>
        </w:rPr>
        <w:t xml:space="preserve"> jan 2026];23(3):497-507. Disponível em: </w:t>
      </w:r>
      <w:r w:rsidRPr="0049693A">
        <w:rPr>
          <w:rFonts w:ascii="Arial" w:hAnsi="Arial" w:cs="Arial"/>
        </w:rPr>
        <w:t>https://doi.org/10.1590/S0102-311X2007000300002</w:t>
      </w:r>
      <w:r w:rsidR="0049693A">
        <w:rPr>
          <w:rFonts w:ascii="Arial" w:hAnsi="Arial" w:cs="Arial"/>
        </w:rPr>
        <w:t>.</w:t>
      </w:r>
    </w:p>
    <w:p w14:paraId="70FC09AA" w14:textId="77777777" w:rsidR="001C4FBC" w:rsidRDefault="001C4FBC" w:rsidP="00B40F45">
      <w:pPr>
        <w:jc w:val="both"/>
        <w:rPr>
          <w:rFonts w:ascii="Arial" w:hAnsi="Arial" w:cs="Arial"/>
        </w:rPr>
      </w:pPr>
    </w:p>
    <w:p w14:paraId="0EEBFC6A" w14:textId="374B5B24" w:rsidR="001C4FBC" w:rsidRDefault="001C4FBC" w:rsidP="00B40F45">
      <w:pPr>
        <w:jc w:val="both"/>
        <w:rPr>
          <w:rFonts w:ascii="Arial" w:hAnsi="Arial" w:cs="Arial"/>
        </w:rPr>
      </w:pPr>
      <w:r>
        <w:rPr>
          <w:rFonts w:ascii="Arial" w:hAnsi="Arial" w:cs="Arial"/>
        </w:rPr>
        <w:t xml:space="preserve">28 </w:t>
      </w:r>
      <w:r w:rsidR="0049693A" w:rsidRPr="0049693A">
        <w:rPr>
          <w:rFonts w:ascii="Arial" w:hAnsi="Arial" w:cs="Arial"/>
        </w:rPr>
        <w:t>Silva LO, Slongo IS, Coutinho GOS, Reis PHS. Notificação de casos de AIDS no Brasil: um perfil comparativo da primeira e segunda década do século XXI. Braz J Infect Dis [</w:t>
      </w:r>
      <w:r w:rsidR="0049693A">
        <w:rPr>
          <w:rFonts w:ascii="Arial" w:hAnsi="Arial" w:cs="Arial"/>
        </w:rPr>
        <w:t>Internet]. 2023 [acesso em 02</w:t>
      </w:r>
      <w:r w:rsidR="0049693A" w:rsidRPr="0049693A">
        <w:rPr>
          <w:rFonts w:ascii="Arial" w:hAnsi="Arial" w:cs="Arial"/>
        </w:rPr>
        <w:t xml:space="preserve"> jan 2026];27:103033. Disponível em: https://doi.org/10.1016/j.bjid.2023.103033</w:t>
      </w:r>
      <w:r w:rsidR="0049693A">
        <w:rPr>
          <w:rFonts w:ascii="Arial" w:hAnsi="Arial" w:cs="Arial"/>
        </w:rPr>
        <w:t xml:space="preserve">. </w:t>
      </w:r>
    </w:p>
    <w:p w14:paraId="1BAD7576" w14:textId="77777777" w:rsidR="0049693A" w:rsidRDefault="0049693A" w:rsidP="00B40F45">
      <w:pPr>
        <w:jc w:val="both"/>
        <w:rPr>
          <w:rFonts w:ascii="Arial" w:hAnsi="Arial" w:cs="Arial"/>
        </w:rPr>
      </w:pPr>
    </w:p>
    <w:p w14:paraId="687FF4CD" w14:textId="4F5D0B4A" w:rsidR="0049693A" w:rsidRDefault="0049693A" w:rsidP="00B40F45">
      <w:pPr>
        <w:jc w:val="both"/>
        <w:rPr>
          <w:rFonts w:ascii="Arial" w:hAnsi="Arial" w:cs="Arial"/>
        </w:rPr>
      </w:pPr>
      <w:r>
        <w:rPr>
          <w:rFonts w:ascii="Arial" w:hAnsi="Arial" w:cs="Arial"/>
        </w:rPr>
        <w:t xml:space="preserve">29 </w:t>
      </w:r>
      <w:r w:rsidRPr="0049693A">
        <w:rPr>
          <w:rFonts w:ascii="Arial" w:hAnsi="Arial" w:cs="Arial"/>
        </w:rPr>
        <w:t>Brito ESD, Teixeira MAD, Martins RS, Pinheiro BHG, Rocha ACMD, Oliveira CND, et al. Prevalência de HIV e fatores associados à positividade entre pessoas negras na atenção primária de Porto Alegre, 2020-2022: estudo transversal. Epidemiol Serv Saude [</w:t>
      </w:r>
      <w:r>
        <w:rPr>
          <w:rFonts w:ascii="Arial" w:hAnsi="Arial" w:cs="Arial"/>
        </w:rPr>
        <w:t>Internet]. 2025 [acesso em 11</w:t>
      </w:r>
      <w:r w:rsidRPr="0049693A">
        <w:rPr>
          <w:rFonts w:ascii="Arial" w:hAnsi="Arial" w:cs="Arial"/>
        </w:rPr>
        <w:t xml:space="preserve"> jan 2026];34:e20240014. Disponível em: https://doi.org/10.1590/S2237-96222025v34e20240014.pt</w:t>
      </w:r>
      <w:r>
        <w:rPr>
          <w:rFonts w:ascii="Arial" w:hAnsi="Arial" w:cs="Arial"/>
        </w:rPr>
        <w:t xml:space="preserve">. </w:t>
      </w:r>
    </w:p>
    <w:p w14:paraId="09265AC9" w14:textId="77777777" w:rsidR="0049693A" w:rsidRDefault="0049693A" w:rsidP="00B40F45">
      <w:pPr>
        <w:jc w:val="both"/>
        <w:rPr>
          <w:rFonts w:ascii="Arial" w:hAnsi="Arial" w:cs="Arial"/>
        </w:rPr>
      </w:pPr>
    </w:p>
    <w:p w14:paraId="1F757D4E" w14:textId="37CF708F" w:rsidR="0049693A" w:rsidRDefault="0049693A" w:rsidP="00B40F45">
      <w:pPr>
        <w:jc w:val="both"/>
        <w:rPr>
          <w:rFonts w:ascii="Arial" w:hAnsi="Arial" w:cs="Arial"/>
        </w:rPr>
      </w:pPr>
      <w:r>
        <w:rPr>
          <w:rFonts w:ascii="Arial" w:hAnsi="Arial" w:cs="Arial"/>
        </w:rPr>
        <w:t xml:space="preserve">30 </w:t>
      </w:r>
      <w:r w:rsidRPr="0049693A">
        <w:rPr>
          <w:rFonts w:ascii="Arial" w:hAnsi="Arial" w:cs="Arial"/>
        </w:rPr>
        <w:t>Bossonario PA, Ferreira MRL, Andrade RLP, Sousa KLD, Bonfim RO, Saita NM, et al. Fatores de risco à infecção pelo HIV entre adolescentes e jovens: revisão sistemática. Rev Lat Am Enfermagem [</w:t>
      </w:r>
      <w:r>
        <w:rPr>
          <w:rFonts w:ascii="Arial" w:hAnsi="Arial" w:cs="Arial"/>
        </w:rPr>
        <w:t>Internet]. 2022 [acesso em 05</w:t>
      </w:r>
      <w:r w:rsidRPr="0049693A">
        <w:rPr>
          <w:rFonts w:ascii="Arial" w:hAnsi="Arial" w:cs="Arial"/>
        </w:rPr>
        <w:t xml:space="preserve"> jan 2026];30:e3697. Disponível em: https://doi.org/10.1590/1518-8345.6264.3697</w:t>
      </w:r>
      <w:r>
        <w:rPr>
          <w:rFonts w:ascii="Arial" w:hAnsi="Arial" w:cs="Arial"/>
        </w:rPr>
        <w:t xml:space="preserve">. </w:t>
      </w:r>
    </w:p>
    <w:p w14:paraId="4CB78A25" w14:textId="77777777" w:rsidR="0049693A" w:rsidRDefault="0049693A" w:rsidP="00B40F45">
      <w:pPr>
        <w:jc w:val="both"/>
        <w:rPr>
          <w:rFonts w:ascii="Arial" w:hAnsi="Arial" w:cs="Arial"/>
        </w:rPr>
      </w:pPr>
    </w:p>
    <w:p w14:paraId="383B9C90" w14:textId="7F3D1138" w:rsidR="0049693A" w:rsidRDefault="0049693A" w:rsidP="00B40F45">
      <w:pPr>
        <w:jc w:val="both"/>
        <w:rPr>
          <w:rFonts w:ascii="Arial" w:hAnsi="Arial" w:cs="Arial"/>
        </w:rPr>
      </w:pPr>
      <w:r>
        <w:rPr>
          <w:rFonts w:ascii="Arial" w:hAnsi="Arial" w:cs="Arial"/>
        </w:rPr>
        <w:t xml:space="preserve">31 </w:t>
      </w:r>
      <w:r w:rsidRPr="0049693A">
        <w:rPr>
          <w:rFonts w:ascii="Arial" w:hAnsi="Arial" w:cs="Arial"/>
        </w:rPr>
        <w:t>Val LFD, Silva JADS, Rincón LA, Lima RHA, Barbosa RL, Nichiata LYI. Estudantes do ensino médio e o conhecimento em HIV/AIDS: que mudou em dez anos? Rev Esc Enferm USP [</w:t>
      </w:r>
      <w:r>
        <w:rPr>
          <w:rFonts w:ascii="Arial" w:hAnsi="Arial" w:cs="Arial"/>
        </w:rPr>
        <w:t>Internet]. 2013 [acesso em 08</w:t>
      </w:r>
      <w:r w:rsidRPr="0049693A">
        <w:rPr>
          <w:rFonts w:ascii="Arial" w:hAnsi="Arial" w:cs="Arial"/>
        </w:rPr>
        <w:t xml:space="preserve"> jan 2026];47(3):702-8. Disponível em: https://doi.org/10.1590/S0080-623420130000300025</w:t>
      </w:r>
    </w:p>
    <w:p w14:paraId="10218625" w14:textId="77777777" w:rsidR="0049693A" w:rsidRDefault="0049693A" w:rsidP="00B40F45">
      <w:pPr>
        <w:jc w:val="both"/>
        <w:rPr>
          <w:rFonts w:ascii="Arial" w:hAnsi="Arial" w:cs="Arial"/>
        </w:rPr>
      </w:pPr>
    </w:p>
    <w:p w14:paraId="47AB714A" w14:textId="3AB1AFDB" w:rsidR="0049693A" w:rsidRDefault="0049693A" w:rsidP="00B40F45">
      <w:pPr>
        <w:jc w:val="both"/>
        <w:rPr>
          <w:rFonts w:ascii="Arial" w:hAnsi="Arial" w:cs="Arial"/>
        </w:rPr>
      </w:pPr>
      <w:r>
        <w:rPr>
          <w:rFonts w:ascii="Arial" w:hAnsi="Arial" w:cs="Arial"/>
        </w:rPr>
        <w:t xml:space="preserve">32 </w:t>
      </w:r>
      <w:r w:rsidRPr="0049693A">
        <w:rPr>
          <w:rFonts w:ascii="Arial" w:hAnsi="Arial" w:cs="Arial"/>
        </w:rPr>
        <w:t>Gruppi GV, Medeiros HS, Gruppi MV, Santos IR, Crededio LC, Crededio LC, et al. Estudo epidemiológico da prevalência de HIV/AIDS no estado de Goiás, Brasil. Rev Sap [Internet]. 2023 [a</w:t>
      </w:r>
      <w:r>
        <w:rPr>
          <w:rFonts w:ascii="Arial" w:hAnsi="Arial" w:cs="Arial"/>
        </w:rPr>
        <w:t>cesso em 09</w:t>
      </w:r>
      <w:r w:rsidRPr="0049693A">
        <w:rPr>
          <w:rFonts w:ascii="Arial" w:hAnsi="Arial" w:cs="Arial"/>
        </w:rPr>
        <w:t xml:space="preserve"> jan 2026];12(5):01-14. Disponível em: https://doi.org/10.31668/revsap.v12i5.14269</w:t>
      </w:r>
      <w:r>
        <w:rPr>
          <w:rFonts w:ascii="Arial" w:hAnsi="Arial" w:cs="Arial"/>
        </w:rPr>
        <w:t xml:space="preserve">. </w:t>
      </w:r>
    </w:p>
    <w:p w14:paraId="4DB43AA7" w14:textId="77777777" w:rsidR="0049693A" w:rsidRDefault="0049693A" w:rsidP="00B40F45">
      <w:pPr>
        <w:jc w:val="both"/>
        <w:rPr>
          <w:rFonts w:ascii="Arial" w:hAnsi="Arial" w:cs="Arial"/>
        </w:rPr>
      </w:pPr>
    </w:p>
    <w:p w14:paraId="163AE732" w14:textId="67B8BE74" w:rsidR="0049693A" w:rsidRDefault="0049693A" w:rsidP="00B40F45">
      <w:pPr>
        <w:jc w:val="both"/>
        <w:rPr>
          <w:rFonts w:ascii="Arial" w:hAnsi="Arial" w:cs="Arial"/>
        </w:rPr>
      </w:pPr>
      <w:r>
        <w:rPr>
          <w:rFonts w:ascii="Arial" w:hAnsi="Arial" w:cs="Arial"/>
        </w:rPr>
        <w:t xml:space="preserve">33 </w:t>
      </w:r>
      <w:r w:rsidRPr="0049693A">
        <w:rPr>
          <w:rFonts w:ascii="Arial" w:hAnsi="Arial" w:cs="Arial"/>
        </w:rPr>
        <w:t>Costa MIFD, Viana TRF, Pinheiro PNC, Cardoso MVLML, Barbosa LP, Luna IT. Determinantes sociais de saúde e vulnerabilidades às infecções sexualmente transmissíveis em adolescentes. Rev Bras Enferm [</w:t>
      </w:r>
      <w:r w:rsidR="00AC19AB">
        <w:rPr>
          <w:rFonts w:ascii="Arial" w:hAnsi="Arial" w:cs="Arial"/>
        </w:rPr>
        <w:t>Internet]. 2019 [acesso em 11</w:t>
      </w:r>
      <w:r w:rsidRPr="0049693A">
        <w:rPr>
          <w:rFonts w:ascii="Arial" w:hAnsi="Arial" w:cs="Arial"/>
        </w:rPr>
        <w:t xml:space="preserve"> jan 2026];72:1595-601. Disponível em: </w:t>
      </w:r>
      <w:r w:rsidRPr="00AC19AB">
        <w:rPr>
          <w:rFonts w:ascii="Arial" w:hAnsi="Arial" w:cs="Arial"/>
        </w:rPr>
        <w:t>http://dx.doi.org/10.1590/0034-7167-2018-0726</w:t>
      </w:r>
      <w:r w:rsidR="00AC19AB">
        <w:rPr>
          <w:rFonts w:ascii="Arial" w:hAnsi="Arial" w:cs="Arial"/>
        </w:rPr>
        <w:t>.</w:t>
      </w:r>
    </w:p>
    <w:p w14:paraId="4D28EE62" w14:textId="77777777" w:rsidR="0049693A" w:rsidRDefault="0049693A" w:rsidP="00B40F45">
      <w:pPr>
        <w:jc w:val="both"/>
        <w:rPr>
          <w:rFonts w:ascii="Arial" w:hAnsi="Arial" w:cs="Arial"/>
        </w:rPr>
      </w:pPr>
    </w:p>
    <w:p w14:paraId="2B906919" w14:textId="37E33A7B" w:rsidR="0049693A" w:rsidRDefault="0049693A" w:rsidP="00B40F45">
      <w:pPr>
        <w:jc w:val="both"/>
        <w:rPr>
          <w:rFonts w:ascii="Arial" w:hAnsi="Arial" w:cs="Arial"/>
        </w:rPr>
      </w:pPr>
      <w:r>
        <w:rPr>
          <w:rFonts w:ascii="Arial" w:hAnsi="Arial" w:cs="Arial"/>
        </w:rPr>
        <w:t xml:space="preserve">34 </w:t>
      </w:r>
      <w:r w:rsidR="00AC19AB" w:rsidRPr="00AC19AB">
        <w:rPr>
          <w:rFonts w:ascii="Arial" w:hAnsi="Arial" w:cs="Arial"/>
        </w:rPr>
        <w:t>Oliveira JS, Medeiros HS, Gruppi GV, Oliveira MC. Protagonism of adolescents and young people in the prevention of their sexual health. Res Soc Dev [</w:t>
      </w:r>
      <w:r w:rsidR="00AC19AB">
        <w:rPr>
          <w:rFonts w:ascii="Arial" w:hAnsi="Arial" w:cs="Arial"/>
        </w:rPr>
        <w:t xml:space="preserve">Internet]. 2021 [acesso em </w:t>
      </w:r>
      <w:r w:rsidR="00AC19AB" w:rsidRPr="00AC19AB">
        <w:rPr>
          <w:rFonts w:ascii="Arial" w:hAnsi="Arial" w:cs="Arial"/>
        </w:rPr>
        <w:t xml:space="preserve"> </w:t>
      </w:r>
      <w:r w:rsidR="00AC19AB">
        <w:rPr>
          <w:rFonts w:ascii="Arial" w:hAnsi="Arial" w:cs="Arial"/>
        </w:rPr>
        <w:t xml:space="preserve">02 </w:t>
      </w:r>
      <w:r w:rsidR="00AC19AB" w:rsidRPr="00AC19AB">
        <w:rPr>
          <w:rFonts w:ascii="Arial" w:hAnsi="Arial" w:cs="Arial"/>
        </w:rPr>
        <w:t>jan 2026];10(4):e20910414024. Disponível em: https://doi.org/10.33448/rsd-v10i4.14024</w:t>
      </w:r>
      <w:r w:rsidR="00AC19AB">
        <w:rPr>
          <w:rFonts w:ascii="Arial" w:hAnsi="Arial" w:cs="Arial"/>
        </w:rPr>
        <w:t xml:space="preserve">. </w:t>
      </w:r>
    </w:p>
    <w:p w14:paraId="76FBAEBA" w14:textId="77777777" w:rsidR="0049693A" w:rsidRDefault="0049693A" w:rsidP="00B40F45">
      <w:pPr>
        <w:jc w:val="both"/>
        <w:rPr>
          <w:rFonts w:ascii="Arial" w:hAnsi="Arial" w:cs="Arial"/>
        </w:rPr>
      </w:pPr>
    </w:p>
    <w:p w14:paraId="7E324251" w14:textId="03F388C3" w:rsidR="00AC19AB" w:rsidRDefault="00AC19AB" w:rsidP="00B40F45">
      <w:pPr>
        <w:jc w:val="both"/>
        <w:rPr>
          <w:rFonts w:ascii="Arial" w:hAnsi="Arial" w:cs="Arial"/>
        </w:rPr>
      </w:pPr>
      <w:r>
        <w:rPr>
          <w:rFonts w:ascii="Arial" w:hAnsi="Arial" w:cs="Arial"/>
        </w:rPr>
        <w:lastRenderedPageBreak/>
        <w:t xml:space="preserve">35 </w:t>
      </w:r>
      <w:r w:rsidRPr="00AC19AB">
        <w:rPr>
          <w:rFonts w:ascii="Arial" w:hAnsi="Arial" w:cs="Arial"/>
        </w:rPr>
        <w:t>Peixoto HDA, Spindola T, Marques SC, Oliveira DCD, Fonte VRFD, Mello LDD. Homens que fazem sexo com homens (HSH): representações e práticas de prevenção das infecções de transmissão sexual. Cienc Saude Colet [</w:t>
      </w:r>
      <w:r>
        <w:rPr>
          <w:rFonts w:ascii="Arial" w:hAnsi="Arial" w:cs="Arial"/>
        </w:rPr>
        <w:t>Internet]. 2025 [acesso em 13</w:t>
      </w:r>
      <w:r w:rsidRPr="00AC19AB">
        <w:rPr>
          <w:rFonts w:ascii="Arial" w:hAnsi="Arial" w:cs="Arial"/>
        </w:rPr>
        <w:t xml:space="preserve"> jan 2026];30:e10892025. Disponível em: https://doi.org/10.1590/1413-812320253011.10892025</w:t>
      </w:r>
    </w:p>
    <w:p w14:paraId="1991FEBA" w14:textId="1EDFC102" w:rsidR="00AC19AB" w:rsidRDefault="00AC19AB" w:rsidP="00B40F45">
      <w:pPr>
        <w:jc w:val="both"/>
        <w:rPr>
          <w:rFonts w:ascii="Arial" w:hAnsi="Arial" w:cs="Arial"/>
        </w:rPr>
      </w:pPr>
      <w:r>
        <w:rPr>
          <w:rFonts w:ascii="Arial" w:hAnsi="Arial" w:cs="Arial"/>
        </w:rPr>
        <w:t xml:space="preserve">36 </w:t>
      </w:r>
      <w:r w:rsidRPr="00AC19AB">
        <w:rPr>
          <w:rFonts w:ascii="Arial" w:hAnsi="Arial" w:cs="Arial"/>
        </w:rPr>
        <w:t>Sousa LRM, Elias HC, Caliari JDS, Oliveira ACD, Gir E, Reis RK. Uso inconsistente do preservativo masculino entre homens HIV negativos que fazem sexo com homens. Rev Lat Am Enfermagem [</w:t>
      </w:r>
      <w:r>
        <w:rPr>
          <w:rFonts w:ascii="Arial" w:hAnsi="Arial" w:cs="Arial"/>
        </w:rPr>
        <w:t>Internet]. 2023 [acesso em 0</w:t>
      </w:r>
      <w:r w:rsidRPr="00AC19AB">
        <w:rPr>
          <w:rFonts w:ascii="Arial" w:hAnsi="Arial" w:cs="Arial"/>
        </w:rPr>
        <w:t>2 jan 2026];31:e3890. Disponível em: https://doi.org/10.1590/1518-8345.6327.3891</w:t>
      </w:r>
      <w:r>
        <w:rPr>
          <w:rFonts w:ascii="Arial" w:hAnsi="Arial" w:cs="Arial"/>
        </w:rPr>
        <w:t xml:space="preserve">. </w:t>
      </w:r>
    </w:p>
    <w:p w14:paraId="55E12FBB" w14:textId="77777777" w:rsidR="00AC19AB" w:rsidRDefault="00AC19AB" w:rsidP="00B40F45">
      <w:pPr>
        <w:jc w:val="both"/>
        <w:rPr>
          <w:rFonts w:ascii="Arial" w:hAnsi="Arial" w:cs="Arial"/>
        </w:rPr>
      </w:pPr>
    </w:p>
    <w:p w14:paraId="3AF10162" w14:textId="3B6A6C3C" w:rsidR="00AC19AB" w:rsidRDefault="00AC19AB" w:rsidP="00B40F45">
      <w:pPr>
        <w:jc w:val="both"/>
        <w:rPr>
          <w:rFonts w:ascii="Arial" w:hAnsi="Arial" w:cs="Arial"/>
        </w:rPr>
      </w:pPr>
      <w:r>
        <w:rPr>
          <w:rFonts w:ascii="Arial" w:hAnsi="Arial" w:cs="Arial"/>
        </w:rPr>
        <w:t xml:space="preserve">37 </w:t>
      </w:r>
      <w:r w:rsidRPr="00AC19AB">
        <w:rPr>
          <w:rFonts w:ascii="Arial" w:hAnsi="Arial" w:cs="Arial"/>
        </w:rPr>
        <w:t>Rios LF, Adrião KG, Pereira TDS, Soares LVS, Dias JPS, Luckwu JHM, et al. A PrEP e as reconfigurações da prevenção do HIV entre homens que fazem sexo com homens. Cienc Saude Colet [</w:t>
      </w:r>
      <w:r>
        <w:rPr>
          <w:rFonts w:ascii="Arial" w:hAnsi="Arial" w:cs="Arial"/>
        </w:rPr>
        <w:t>Internet]. 2025 [acesso em 10</w:t>
      </w:r>
      <w:r w:rsidRPr="00AC19AB">
        <w:rPr>
          <w:rFonts w:ascii="Arial" w:hAnsi="Arial" w:cs="Arial"/>
        </w:rPr>
        <w:t xml:space="preserve"> jan 2026];30:e10922025. Disponível em: https://doi.org/10.1590/1413-812320253011.10922025</w:t>
      </w:r>
      <w:r>
        <w:rPr>
          <w:rFonts w:ascii="Arial" w:hAnsi="Arial" w:cs="Arial"/>
        </w:rPr>
        <w:t xml:space="preserve">. </w:t>
      </w:r>
    </w:p>
    <w:p w14:paraId="0867B9FC" w14:textId="77777777" w:rsidR="00AC19AB" w:rsidRDefault="00AC19AB" w:rsidP="00B40F45">
      <w:pPr>
        <w:jc w:val="both"/>
        <w:rPr>
          <w:rFonts w:ascii="Arial" w:hAnsi="Arial" w:cs="Arial"/>
        </w:rPr>
      </w:pPr>
    </w:p>
    <w:p w14:paraId="0E56BF6F" w14:textId="6060C55C" w:rsidR="00AC19AB" w:rsidRDefault="00AC19AB" w:rsidP="00B40F45">
      <w:pPr>
        <w:jc w:val="both"/>
        <w:rPr>
          <w:rFonts w:ascii="Arial" w:hAnsi="Arial" w:cs="Arial"/>
        </w:rPr>
      </w:pPr>
      <w:r>
        <w:rPr>
          <w:rFonts w:ascii="Arial" w:hAnsi="Arial" w:cs="Arial"/>
        </w:rPr>
        <w:t xml:space="preserve">38 </w:t>
      </w:r>
      <w:r w:rsidRPr="00AC19AB">
        <w:rPr>
          <w:rFonts w:ascii="Arial" w:hAnsi="Arial" w:cs="Arial"/>
        </w:rPr>
        <w:t>Spindola T, Santana RSC, Antunes RF, Machado YY, Moraes PCD. A prevenção das infecções sexualmente transmissíveis nos roteiros sexuais de jovens: diferenças segundo o gênero. Cienc Saude Colet [</w:t>
      </w:r>
      <w:r>
        <w:rPr>
          <w:rFonts w:ascii="Arial" w:hAnsi="Arial" w:cs="Arial"/>
        </w:rPr>
        <w:t>Internet]. 2021 [acesso em 02</w:t>
      </w:r>
      <w:r w:rsidRPr="00AC19AB">
        <w:rPr>
          <w:rFonts w:ascii="Arial" w:hAnsi="Arial" w:cs="Arial"/>
        </w:rPr>
        <w:t xml:space="preserve"> jan 2026];26(7):2683-92. Disponível em: https://doi.org/10.1590/1413-81232021267.08282021</w:t>
      </w:r>
      <w:r>
        <w:rPr>
          <w:rFonts w:ascii="Arial" w:hAnsi="Arial" w:cs="Arial"/>
        </w:rPr>
        <w:t xml:space="preserve">. </w:t>
      </w:r>
    </w:p>
    <w:p w14:paraId="7C4E5C42" w14:textId="77777777" w:rsidR="00AC19AB" w:rsidRDefault="00AC19AB" w:rsidP="00B40F45">
      <w:pPr>
        <w:jc w:val="both"/>
        <w:rPr>
          <w:rFonts w:ascii="Arial" w:hAnsi="Arial" w:cs="Arial"/>
        </w:rPr>
      </w:pPr>
    </w:p>
    <w:p w14:paraId="65365B91" w14:textId="4ED639EF" w:rsidR="00AC19AB" w:rsidRDefault="00AC19AB" w:rsidP="00B40F45">
      <w:pPr>
        <w:jc w:val="both"/>
        <w:rPr>
          <w:rFonts w:ascii="Arial" w:hAnsi="Arial" w:cs="Arial"/>
        </w:rPr>
      </w:pPr>
      <w:r>
        <w:rPr>
          <w:rFonts w:ascii="Arial" w:hAnsi="Arial" w:cs="Arial"/>
        </w:rPr>
        <w:t xml:space="preserve">39 </w:t>
      </w:r>
      <w:r w:rsidRPr="00AC19AB">
        <w:rPr>
          <w:rFonts w:ascii="Arial" w:hAnsi="Arial" w:cs="Arial"/>
        </w:rPr>
        <w:t>Ministério da Saúde (Brasil). Secretaria de Vigilância em Saúde e Ambiente. Departamento de HIV/Aids, Tuberculose, Hepatites Virais e Infecções Sexualmente Transmissíveis. Pesquisa e desenvolvimento em IST/HIV/Aids/Hepatites Virais no Brasil: inventário e catalogação das pesquisas oriundas dos editais públicos realizados pelo Departamento de HIV/Aids, Tuberculose, Hepatites Virais e Infecções Sexualmente Transmissíveis e parcerias institucionais entre 2017 a 2022 [Internet]. Brasília: Minist</w:t>
      </w:r>
      <w:r>
        <w:rPr>
          <w:rFonts w:ascii="Arial" w:hAnsi="Arial" w:cs="Arial"/>
        </w:rPr>
        <w:t>ério da Saúde; 2023 [acesso em 1</w:t>
      </w:r>
      <w:r w:rsidRPr="00AC19AB">
        <w:rPr>
          <w:rFonts w:ascii="Arial" w:hAnsi="Arial" w:cs="Arial"/>
        </w:rPr>
        <w:t>2 jan 2026]. Disponível em: http://bvsms.saude.gov.br/bvs/publicacoes/pesquisa_desenvolvimento_ist_hiv_aids.pdf</w:t>
      </w:r>
      <w:r>
        <w:rPr>
          <w:rFonts w:ascii="Arial" w:hAnsi="Arial" w:cs="Arial"/>
        </w:rPr>
        <w:t xml:space="preserve">. </w:t>
      </w:r>
    </w:p>
    <w:p w14:paraId="1B3C5D84" w14:textId="77777777" w:rsidR="00AC19AB" w:rsidRDefault="00AC19AB" w:rsidP="00B40F45">
      <w:pPr>
        <w:jc w:val="both"/>
        <w:rPr>
          <w:rFonts w:ascii="Arial" w:hAnsi="Arial" w:cs="Arial"/>
        </w:rPr>
      </w:pPr>
    </w:p>
    <w:p w14:paraId="75DC477F" w14:textId="67D9AED5" w:rsidR="00AC19AB" w:rsidRDefault="00AC19AB" w:rsidP="00B40F45">
      <w:pPr>
        <w:jc w:val="both"/>
        <w:rPr>
          <w:rFonts w:ascii="Arial" w:hAnsi="Arial" w:cs="Arial"/>
        </w:rPr>
      </w:pPr>
      <w:r>
        <w:rPr>
          <w:rFonts w:ascii="Arial" w:hAnsi="Arial" w:cs="Arial"/>
        </w:rPr>
        <w:t xml:space="preserve">40 </w:t>
      </w:r>
      <w:r w:rsidRPr="00AC19AB">
        <w:rPr>
          <w:rFonts w:ascii="Arial" w:hAnsi="Arial" w:cs="Arial"/>
        </w:rPr>
        <w:t>Grangeiro A, Zucchi EM, Magno L, Tupinambás U, Greco DB, Dourado I. Novos horizontes na saúde sexual: explorando a PrEP e a incidência de HIV em adolescentes. Rev Saude Publica [</w:t>
      </w:r>
      <w:r>
        <w:rPr>
          <w:rFonts w:ascii="Arial" w:hAnsi="Arial" w:cs="Arial"/>
        </w:rPr>
        <w:t>Internet]. 2024 [acesso em 1</w:t>
      </w:r>
      <w:r w:rsidRPr="00AC19AB">
        <w:rPr>
          <w:rFonts w:ascii="Arial" w:hAnsi="Arial" w:cs="Arial"/>
        </w:rPr>
        <w:t>2 jan 2026];58:2s. Disponível em: https://doi.org/10.11606/s1518-8787.2024058supl1ap</w:t>
      </w:r>
      <w:r>
        <w:rPr>
          <w:rFonts w:ascii="Arial" w:hAnsi="Arial" w:cs="Arial"/>
        </w:rPr>
        <w:t xml:space="preserve">. </w:t>
      </w:r>
    </w:p>
    <w:p w14:paraId="306AFE06" w14:textId="77777777" w:rsidR="0049693A" w:rsidRDefault="0049693A" w:rsidP="00B40F45">
      <w:pPr>
        <w:jc w:val="both"/>
        <w:rPr>
          <w:rFonts w:ascii="Arial" w:hAnsi="Arial" w:cs="Arial"/>
        </w:rPr>
      </w:pPr>
    </w:p>
    <w:p w14:paraId="6ECBBE91" w14:textId="60F0914A" w:rsidR="00AC19AB" w:rsidRPr="00B40F45" w:rsidRDefault="00AC19AB" w:rsidP="00B40F45">
      <w:pPr>
        <w:jc w:val="both"/>
        <w:rPr>
          <w:rFonts w:ascii="Arial" w:hAnsi="Arial" w:cs="Arial"/>
        </w:rPr>
      </w:pPr>
      <w:r>
        <w:rPr>
          <w:rFonts w:ascii="Arial" w:hAnsi="Arial" w:cs="Arial"/>
        </w:rPr>
        <w:t xml:space="preserve">41 </w:t>
      </w:r>
      <w:r w:rsidRPr="00AC19AB">
        <w:rPr>
          <w:rFonts w:ascii="Arial" w:hAnsi="Arial" w:cs="Arial"/>
        </w:rPr>
        <w:t>Correia LOS, Padilha BM, Vasconcelos SML. Métodos para avaliar a completitude dos dados dos sistemas de informação em saúde do Brasil: uma revisão sistemática. Cienc Saude Colet [</w:t>
      </w:r>
      <w:r>
        <w:rPr>
          <w:rFonts w:ascii="Arial" w:hAnsi="Arial" w:cs="Arial"/>
        </w:rPr>
        <w:t>Internet]. 2014 [acesso em 1</w:t>
      </w:r>
      <w:r w:rsidRPr="00AC19AB">
        <w:rPr>
          <w:rFonts w:ascii="Arial" w:hAnsi="Arial" w:cs="Arial"/>
        </w:rPr>
        <w:t>2 jan 2026];19(11):4467-78. Disponível em: https://doi.org/10.1590/1413-812320141911.0282201</w:t>
      </w:r>
      <w:r>
        <w:rPr>
          <w:rFonts w:ascii="Arial" w:hAnsi="Arial" w:cs="Arial"/>
        </w:rPr>
        <w:t>.</w:t>
      </w:r>
    </w:p>
    <w:sectPr w:rsidR="00AC19AB" w:rsidRPr="00B40F45" w:rsidSect="0086206B">
      <w:headerReference w:type="default" r:id="rId21"/>
      <w:footerReference w:type="default" r:id="rId22"/>
      <w:type w:val="continuous"/>
      <w:pgSz w:w="11906" w:h="16838" w:code="9"/>
      <w:pgMar w:top="1134" w:right="1134" w:bottom="1134" w:left="1134" w:header="709" w:footer="709"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AD4A6" w14:textId="77777777" w:rsidR="00595DB1" w:rsidRDefault="00595DB1" w:rsidP="009A09B2">
      <w:r>
        <w:separator/>
      </w:r>
    </w:p>
  </w:endnote>
  <w:endnote w:type="continuationSeparator" w:id="0">
    <w:p w14:paraId="74A78E9F" w14:textId="77777777" w:rsidR="00595DB1" w:rsidRDefault="00595DB1"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mni">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9608" w14:textId="77777777" w:rsidR="007673DA" w:rsidRDefault="007673D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color w:val="FFFFFF" w:themeColor="background1"/>
        <w:sz w:val="10"/>
      </w:rPr>
      <w:id w:val="-1242104861"/>
      <w:docPartObj>
        <w:docPartGallery w:val="Page Numbers (Bottom of Page)"/>
        <w:docPartUnique/>
      </w:docPartObj>
    </w:sdtPr>
    <w:sdtEndPr/>
    <w:sdtContent>
      <w:p w14:paraId="7D602853" w14:textId="538C8703" w:rsidR="00AA3D4A" w:rsidRPr="00CA7157" w:rsidRDefault="00AA3D4A" w:rsidP="000843B7">
        <w:pPr>
          <w:pStyle w:val="Rodap"/>
          <w:tabs>
            <w:tab w:val="clear" w:pos="4252"/>
            <w:tab w:val="clear" w:pos="8504"/>
            <w:tab w:val="left" w:pos="1345"/>
          </w:tabs>
          <w:rPr>
            <w:rFonts w:ascii="Arial" w:hAnsi="Arial" w:cs="Arial"/>
            <w:b/>
            <w:color w:val="FFFFFF" w:themeColor="background1"/>
            <w:sz w:val="10"/>
          </w:rPr>
        </w:pPr>
        <w:r>
          <w:rPr>
            <w:rFonts w:ascii="Arial" w:hAnsi="Arial" w:cs="Arial"/>
            <w:b/>
            <w:noProof/>
            <w:color w:val="FFFFFF" w:themeColor="background1"/>
            <w:sz w:val="10"/>
          </w:rPr>
          <mc:AlternateContent>
            <mc:Choice Requires="wpg">
              <w:drawing>
                <wp:anchor distT="0" distB="0" distL="114300" distR="114300" simplePos="0" relativeHeight="251664384" behindDoc="0" locked="0" layoutInCell="1" allowOverlap="1" wp14:anchorId="50ACBC39" wp14:editId="2A211E1A">
                  <wp:simplePos x="0" y="0"/>
                  <wp:positionH relativeFrom="rightMargin">
                    <wp:align>center</wp:align>
                  </wp:positionH>
                  <wp:positionV relativeFrom="bottomMargin">
                    <wp:align>center</wp:align>
                  </wp:positionV>
                  <wp:extent cx="474980" cy="43815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38150"/>
                            <a:chOff x="726" y="14496"/>
                            <a:chExt cx="659"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54352" w14:textId="6F844353" w:rsidR="00AA3D4A" w:rsidRPr="00C53EEB" w:rsidRDefault="00AA3D4A"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4A3262" w:rsidRPr="004A3262">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CBC39" id="Group 5" o:spid="_x0000_s1030" style="position:absolute;margin-left:0;margin-top:0;width:37.4pt;height:34.5pt;z-index:25166438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">
                  <v:rect id="Rectangle 53" o:spid="_x0000_s1031"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" fillcolor="#943634" strokecolor="#943634"/>
                  <v:rect id="Rectangle 54" o:spid="_x0000_s1032"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" fillcolor="#943634" strokecolor="#943634"/>
                  <v:shapetype id="_x0000_t202" coordsize="21600,21600" o:spt="202" path="m,l,21600r21600,l21600,xe">
                    <v:stroke joinstyle="miter"/>
                    <v:path gradientshapeok="t" o:connecttype="rect"/>
                  </v:shapetype>
                  <v:shape id="Text Box 55" o:spid="_x0000_s1033"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" fillcolor="#17365d [2415]" stroked="f">
                    <v:textbox inset="4.32pt,0,4.32pt,0">
                      <w:txbxContent>
                        <w:p w14:paraId="4FC54352" w14:textId="6F844353" w:rsidR="00AA3D4A" w:rsidRPr="00C53EEB" w:rsidRDefault="00AA3D4A"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4A3262" w:rsidRPr="004A3262">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5CCB" w14:textId="77777777" w:rsidR="007673DA" w:rsidRDefault="007673DA">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23350"/>
      <w:docPartObj>
        <w:docPartGallery w:val="Page Numbers (Bottom of Page)"/>
        <w:docPartUnique/>
      </w:docPartObj>
    </w:sdtPr>
    <w:sdtEndPr/>
    <w:sdtContent>
      <w:p w14:paraId="02D2A3AD" w14:textId="31195E7D" w:rsidR="00AA3D4A" w:rsidRPr="00E162FF" w:rsidRDefault="00AA3D4A" w:rsidP="00345342">
        <w:pPr>
          <w:pStyle w:val="Rodap"/>
        </w:pPr>
        <w:r>
          <w:rPr>
            <w:noProof/>
          </w:rPr>
          <mc:AlternateContent>
            <mc:Choice Requires="wpg">
              <w:drawing>
                <wp:anchor distT="0" distB="0" distL="114300" distR="114300" simplePos="0" relativeHeight="251668480" behindDoc="0" locked="0" layoutInCell="1" allowOverlap="1" wp14:anchorId="0DBDA66F" wp14:editId="08E4157F">
                  <wp:simplePos x="0" y="0"/>
                  <wp:positionH relativeFrom="rightMargin">
                    <wp:align>center</wp:align>
                  </wp:positionH>
                  <wp:positionV relativeFrom="bottomMargin">
                    <wp:align>center</wp:align>
                  </wp:positionV>
                  <wp:extent cx="494030" cy="438150"/>
                  <wp:effectExtent l="0" t="0" r="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5"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26246" w14:textId="265D818F" w:rsidR="00AA3D4A" w:rsidRPr="00310B38" w:rsidRDefault="00AA3D4A"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4D6070" w:rsidRPr="004D6070">
                                  <w:rPr>
                                    <w:rFonts w:ascii="Arial" w:hAnsi="Arial" w:cs="Arial"/>
                                    <w:b/>
                                    <w:bCs/>
                                    <w:iCs/>
                                    <w:noProof/>
                                    <w:color w:val="FFFFFF" w:themeColor="background1"/>
                                    <w:sz w:val="36"/>
                                    <w:szCs w:val="36"/>
                                  </w:rPr>
                                  <w:t>2</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DA66F" id="Group 16" o:spid="_x0000_s1034" style="position:absolute;margin-left:0;margin-top:0;width:38.9pt;height:34.5pt;z-index:25166848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">
                  <v:rect id="Rectangle 53" o:spid="_x0000_s1035"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" fillcolor="#17365d [2415]" strokecolor="#943634"/>
                  <v:rect id="Rectangle 54" o:spid="_x0000_s1036"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" fillcolor="#17365d [2415]" strokecolor="#943634"/>
                  <v:shapetype id="_x0000_t202" coordsize="21600,21600" o:spt="202" path="m,l,21600r21600,l21600,xe">
                    <v:stroke joinstyle="miter"/>
                    <v:path gradientshapeok="t" o:connecttype="rect"/>
                  </v:shapetype>
                  <v:shape id="Text Box 55" o:spid="_x0000_s1037"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" fillcolor="#17365d [2415]" stroked="f">
                    <v:textbox inset="4.32pt,0,4.32pt,0">
                      <w:txbxContent>
                        <w:p w14:paraId="72C26246" w14:textId="265D818F" w:rsidR="00AA3D4A" w:rsidRPr="00310B38" w:rsidRDefault="00AA3D4A"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4D6070" w:rsidRPr="004D6070">
                            <w:rPr>
                              <w:rFonts w:ascii="Arial" w:hAnsi="Arial" w:cs="Arial"/>
                              <w:b/>
                              <w:bCs/>
                              <w:iCs/>
                              <w:noProof/>
                              <w:color w:val="FFFFFF" w:themeColor="background1"/>
                              <w:sz w:val="36"/>
                              <w:szCs w:val="36"/>
                            </w:rPr>
                            <w:t>2</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25BC" w14:textId="77777777" w:rsidR="00595DB1" w:rsidRDefault="00595DB1" w:rsidP="009A09B2">
      <w:r>
        <w:separator/>
      </w:r>
    </w:p>
  </w:footnote>
  <w:footnote w:type="continuationSeparator" w:id="0">
    <w:p w14:paraId="28D8ED12" w14:textId="77777777" w:rsidR="00595DB1" w:rsidRDefault="00595DB1" w:rsidP="009A0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7B3D" w14:textId="77777777" w:rsidR="007673DA" w:rsidRDefault="007673D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EB32" w14:textId="42BE778A" w:rsidR="00AA3D4A" w:rsidRDefault="00AA3D4A" w:rsidP="002F3981">
    <w:pPr>
      <w:pStyle w:val="Cabealho"/>
      <w:jc w:val="right"/>
      <w:rPr>
        <w:color w:val="4F81BD" w:themeColor="accent1"/>
      </w:rPr>
    </w:pPr>
    <w:r>
      <w:rPr>
        <w:noProof/>
      </w:rPr>
      <mc:AlternateContent>
        <mc:Choice Requires="wps">
          <w:drawing>
            <wp:anchor distT="0" distB="0" distL="114300" distR="114300" simplePos="0" relativeHeight="251670528" behindDoc="0" locked="0" layoutInCell="1" allowOverlap="1" wp14:anchorId="41A57A4E" wp14:editId="18477949">
              <wp:simplePos x="0" y="0"/>
              <wp:positionH relativeFrom="column">
                <wp:posOffset>-91440</wp:posOffset>
              </wp:positionH>
              <wp:positionV relativeFrom="paragraph">
                <wp:posOffset>-102235</wp:posOffset>
              </wp:positionV>
              <wp:extent cx="4552950" cy="546735"/>
              <wp:effectExtent l="0" t="0" r="0" b="5715"/>
              <wp:wrapNone/>
              <wp:docPr id="4"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F50BF34" w14:textId="77777777" w:rsidR="00AA3D4A" w:rsidRPr="005E65C4" w:rsidRDefault="00AA3D4A"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AA3D4A" w:rsidRPr="00677FEC" w:rsidRDefault="00AA3D4A"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AA3D4A" w:rsidRPr="009A4DEE" w:rsidRDefault="00AA3D4A" w:rsidP="002F3981">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57A4E" id="Retângulo de cantos arredondados 4" o:spid="_x0000_s1028" style="position:absolute;left:0;text-align:left;margin-left:-7.2pt;margin-top:-8.05pt;width:358.5pt;height: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" fillcolor="#4f81bd [3204]" stroked="f" strokeweight="2pt">
              <v:textbox>
                <w:txbxContent>
                  <w:p w14:paraId="2F50BF34" w14:textId="77777777" w:rsidR="00AA3D4A" w:rsidRPr="005E65C4" w:rsidRDefault="00AA3D4A"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AA3D4A" w:rsidRPr="00677FEC" w:rsidRDefault="00AA3D4A"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AA3D4A" w:rsidRPr="009A4DEE" w:rsidRDefault="00AA3D4A" w:rsidP="002F3981">
                    <w:pPr>
                      <w:jc w:val="right"/>
                      <w:rPr>
                        <w:rFonts w:ascii="Arial" w:hAnsi="Arial" w:cs="Arial"/>
                        <w:b/>
                      </w:rPr>
                    </w:pPr>
                  </w:p>
                </w:txbxContent>
              </v:textbox>
            </v:roundrect>
          </w:pict>
        </mc:Fallback>
      </mc:AlternateContent>
    </w:r>
    <w:r>
      <w:rPr>
        <w:noProof/>
      </w:rPr>
      <mc:AlternateContent>
        <mc:Choice Requires="wps">
          <w:drawing>
            <wp:anchor distT="0" distB="0" distL="114300" distR="114300" simplePos="0" relativeHeight="251671552" behindDoc="0" locked="0" layoutInCell="1" allowOverlap="1" wp14:anchorId="0451C986" wp14:editId="1C73BD39">
              <wp:simplePos x="0" y="0"/>
              <wp:positionH relativeFrom="column">
                <wp:posOffset>-130175</wp:posOffset>
              </wp:positionH>
              <wp:positionV relativeFrom="paragraph">
                <wp:posOffset>-242570</wp:posOffset>
              </wp:positionV>
              <wp:extent cx="2873375" cy="308610"/>
              <wp:effectExtent l="0" t="0" r="3175" b="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3375" cy="30861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14:paraId="6AB4C17A" w14:textId="39C1019D" w:rsidR="00AA3D4A" w:rsidRPr="00734FFA" w:rsidRDefault="00B062C2" w:rsidP="002F3981">
                          <w:pPr>
                            <w:jc w:val="center"/>
                            <w:rPr>
                              <w:rFonts w:ascii="Arial" w:hAnsi="Arial" w:cs="Arial"/>
                              <w:b/>
                              <w:color w:val="0F243E" w:themeColor="text2" w:themeShade="80"/>
                              <w:sz w:val="16"/>
                              <w:szCs w:val="16"/>
                            </w:rPr>
                          </w:pPr>
                          <w:r w:rsidRPr="00B062C2">
                            <w:rPr>
                              <w:rFonts w:ascii="Arial" w:hAnsi="Arial" w:cs="Arial"/>
                              <w:b/>
                              <w:color w:val="0F243E" w:themeColor="text2" w:themeShade="80"/>
                              <w:sz w:val="16"/>
                              <w:szCs w:val="16"/>
                            </w:rPr>
                            <w:t>10.18606/2318-1419/amazonia.sci.health.v14n1p52-65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51C986" id="Arredondar Retângulo em um Canto Único 5" o:spid="_x0000_s1029" style="position:absolute;left:0;text-align:left;margin-left:-10.25pt;margin-top:-19.1pt;width:226.25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" adj="-11796480,,5400" path="m,l3297381,v28421,,51461,23040,51461,51461l3348842,308758,,308758,,xe" fillcolor="#c6d9f1 [671]" strokecolor="#0f243e [1615]" strokeweight="2pt">
              <v:stroke joinstyle="miter"/>
              <v:formulas/>
              <v:path arrowok="t" o:connecttype="custom" o:connectlocs="0,0;2829220,0;2873375,51436;2873375,308610;0,308610;0,0" o:connectangles="0,0,0,0,0,0" textboxrect="0,0,3348842,308758"/>
              <v:textbox>
                <w:txbxContent>
                  <w:p w14:paraId="6AB4C17A" w14:textId="39C1019D" w:rsidR="00AA3D4A" w:rsidRPr="00734FFA" w:rsidRDefault="00B062C2" w:rsidP="002F3981">
                    <w:pPr>
                      <w:jc w:val="center"/>
                      <w:rPr>
                        <w:rFonts w:ascii="Arial" w:hAnsi="Arial" w:cs="Arial"/>
                        <w:b/>
                        <w:color w:val="0F243E" w:themeColor="text2" w:themeShade="80"/>
                        <w:sz w:val="16"/>
                        <w:szCs w:val="16"/>
                      </w:rPr>
                    </w:pPr>
                    <w:r w:rsidRPr="00B062C2">
                      <w:rPr>
                        <w:rFonts w:ascii="Arial" w:hAnsi="Arial" w:cs="Arial"/>
                        <w:b/>
                        <w:color w:val="0F243E" w:themeColor="text2" w:themeShade="80"/>
                        <w:sz w:val="16"/>
                        <w:szCs w:val="16"/>
                      </w:rPr>
                      <w:t>10.18606/2318-1419/amazonia.sci.health.v14n1p52-65</w:t>
                    </w:r>
                  </w:p>
                </w:txbxContent>
              </v:textbox>
            </v:shape>
          </w:pict>
        </mc:Fallback>
      </mc:AlternateContent>
    </w:r>
  </w:p>
  <w:p w14:paraId="1168918B" w14:textId="62796B4E" w:rsidR="00AA3D4A" w:rsidRPr="00C33545" w:rsidRDefault="00AA3D4A" w:rsidP="00D7386A">
    <w:pPr>
      <w:pStyle w:val="Cabealho"/>
      <w:shd w:val="clear" w:color="auto" w:fill="FFFFFF" w:themeFill="background1"/>
      <w:rPr>
        <w:color w:val="FFFFFF" w:themeColor="background1"/>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1F21" w14:textId="77777777" w:rsidR="007673DA" w:rsidRDefault="007673DA">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065" w:type="dxa"/>
      <w:tblInd w:w="-284"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4679"/>
      <w:gridCol w:w="5386"/>
    </w:tblGrid>
    <w:tr w:rsidR="00AA3D4A" w:rsidRPr="00677FEC" w14:paraId="4AC5FD87" w14:textId="77777777" w:rsidTr="00B062C2">
      <w:trPr>
        <w:trHeight w:val="716"/>
      </w:trPr>
      <w:tc>
        <w:tcPr>
          <w:tcW w:w="4679" w:type="dxa"/>
        </w:tcPr>
        <w:p w14:paraId="7EF158F5" w14:textId="6CEC7D74" w:rsidR="00AA3D4A" w:rsidRPr="00651574" w:rsidRDefault="00AA3D4A" w:rsidP="003D6437">
          <w:pPr>
            <w:pStyle w:val="Cabealho"/>
            <w:jc w:val="both"/>
            <w:rPr>
              <w:rFonts w:ascii="Arial" w:hAnsi="Arial" w:cs="Arial"/>
              <w:sz w:val="16"/>
              <w:szCs w:val="16"/>
            </w:rPr>
          </w:pPr>
          <w:r w:rsidRPr="00651574">
            <w:rPr>
              <w:rFonts w:ascii="Arial" w:hAnsi="Arial" w:cs="Arial"/>
              <w:sz w:val="16"/>
              <w:szCs w:val="16"/>
            </w:rPr>
            <w:t>DOI</w:t>
          </w:r>
          <w:r w:rsidR="00B062C2">
            <w:rPr>
              <w:rFonts w:ascii="Arial" w:hAnsi="Arial" w:cs="Arial"/>
              <w:sz w:val="16"/>
              <w:szCs w:val="16"/>
            </w:rPr>
            <w:t xml:space="preserve"> </w:t>
          </w:r>
          <w:r w:rsidR="00B062C2" w:rsidRPr="00B062C2">
            <w:rPr>
              <w:rFonts w:ascii="Arial" w:hAnsi="Arial" w:cs="Arial"/>
              <w:sz w:val="16"/>
              <w:szCs w:val="16"/>
            </w:rPr>
            <w:t>10.18606/2318-1419/amazonia.sci.health.v14n1p52-65</w:t>
          </w:r>
        </w:p>
        <w:p w14:paraId="0BEEB98D" w14:textId="77777777" w:rsidR="00AA3D4A" w:rsidRPr="00651574" w:rsidRDefault="00AA3D4A" w:rsidP="003D6437">
          <w:pPr>
            <w:pStyle w:val="Cabealho"/>
            <w:rPr>
              <w:rFonts w:ascii="Arial" w:hAnsi="Arial" w:cs="Arial"/>
              <w:sz w:val="16"/>
              <w:szCs w:val="16"/>
            </w:rPr>
          </w:pPr>
          <w:r w:rsidRPr="00651574">
            <w:rPr>
              <w:rFonts w:ascii="Arial" w:hAnsi="Arial" w:cs="Arial"/>
              <w:sz w:val="16"/>
              <w:szCs w:val="16"/>
            </w:rPr>
            <w:t xml:space="preserve">Revista </w:t>
          </w:r>
          <w:r>
            <w:rPr>
              <w:rFonts w:ascii="Arial" w:hAnsi="Arial" w:cs="Arial"/>
              <w:sz w:val="16"/>
              <w:szCs w:val="16"/>
            </w:rPr>
            <w:t>Amazônia Science &amp; Health</w:t>
          </w:r>
          <w:r w:rsidRPr="00651574">
            <w:rPr>
              <w:rFonts w:ascii="Arial" w:hAnsi="Arial" w:cs="Arial"/>
              <w:sz w:val="16"/>
              <w:szCs w:val="16"/>
            </w:rPr>
            <w:t xml:space="preserve"> </w:t>
          </w:r>
        </w:p>
        <w:p w14:paraId="60510427" w14:textId="5011A036" w:rsidR="00AA3D4A" w:rsidRPr="00651574" w:rsidRDefault="004A3262" w:rsidP="004A3262">
          <w:pPr>
            <w:pStyle w:val="Cabealho"/>
            <w:ind w:right="-108"/>
            <w:rPr>
              <w:rFonts w:ascii="Arial" w:hAnsi="Arial" w:cs="Arial"/>
              <w:sz w:val="16"/>
              <w:szCs w:val="16"/>
            </w:rPr>
          </w:pPr>
          <w:r>
            <w:rPr>
              <w:rFonts w:ascii="Arial" w:hAnsi="Arial" w:cs="Arial"/>
              <w:sz w:val="16"/>
              <w:szCs w:val="16"/>
            </w:rPr>
            <w:t>2026 – Edição 50 – Volume 14 – Número 1</w:t>
          </w:r>
        </w:p>
      </w:tc>
      <w:tc>
        <w:tcPr>
          <w:tcW w:w="5386" w:type="dxa"/>
        </w:tcPr>
        <w:p w14:paraId="59628678" w14:textId="1CFDF0D7" w:rsidR="004A3262" w:rsidRDefault="001A3F71" w:rsidP="00D71916">
          <w:pPr>
            <w:rPr>
              <w:rFonts w:ascii="Arial" w:hAnsi="Arial" w:cs="Arial"/>
              <w:b/>
              <w:sz w:val="16"/>
              <w:szCs w:val="16"/>
            </w:rPr>
          </w:pPr>
          <w:r w:rsidRPr="001A3F71">
            <w:rPr>
              <w:rFonts w:ascii="Arial" w:hAnsi="Arial" w:cs="Arial"/>
              <w:b/>
              <w:sz w:val="16"/>
              <w:szCs w:val="16"/>
            </w:rPr>
            <w:t>SILVA, Antonio Marcos Rodrigues da; RANGEL, Joao Victor Almeida; NASCIMENTO, Anderson Marcos Vieira do</w:t>
          </w:r>
          <w:r w:rsidR="004A3262">
            <w:rPr>
              <w:rFonts w:ascii="Arial" w:hAnsi="Arial" w:cs="Arial"/>
              <w:b/>
              <w:sz w:val="16"/>
              <w:szCs w:val="16"/>
            </w:rPr>
            <w:t>.</w:t>
          </w:r>
        </w:p>
        <w:p w14:paraId="710DFB4C" w14:textId="77777777" w:rsidR="004A3262" w:rsidRDefault="004A3262" w:rsidP="00D71916">
          <w:pPr>
            <w:rPr>
              <w:rFonts w:ascii="Arial" w:hAnsi="Arial" w:cs="Arial"/>
              <w:sz w:val="16"/>
              <w:szCs w:val="16"/>
            </w:rPr>
          </w:pPr>
        </w:p>
        <w:p w14:paraId="24D0B582" w14:textId="1E139A2A" w:rsidR="00AA3D4A" w:rsidRPr="004C0033" w:rsidRDefault="004A3262" w:rsidP="00D71916">
          <w:pPr>
            <w:rPr>
              <w:rFonts w:ascii="Arial" w:hAnsi="Arial" w:cs="Arial"/>
              <w:b/>
              <w:color w:val="FFFFFF" w:themeColor="background1"/>
              <w:sz w:val="4"/>
              <w:szCs w:val="16"/>
            </w:rPr>
          </w:pPr>
          <w:r w:rsidRPr="004A3262">
            <w:rPr>
              <w:rFonts w:ascii="Arial" w:hAnsi="Arial" w:cs="Arial"/>
              <w:sz w:val="16"/>
              <w:szCs w:val="16"/>
            </w:rPr>
            <w:t>Comportamento epidemiológico da AIDS em jovens brasileiros no período de 2013 – 2023.</w:t>
          </w:r>
        </w:p>
        <w:p w14:paraId="75D01517" w14:textId="77777777" w:rsidR="00AA3D4A" w:rsidRPr="00677FEC" w:rsidRDefault="00AA3D4A" w:rsidP="00D71916">
          <w:pPr>
            <w:spacing w:after="240"/>
            <w:ind w:left="-284" w:right="-352"/>
            <w:rPr>
              <w:rFonts w:ascii="Arial" w:hAnsi="Arial" w:cs="Arial"/>
              <w:b/>
            </w:rPr>
          </w:pPr>
          <w:r w:rsidRPr="004C0033">
            <w:rPr>
              <w:rFonts w:ascii="Segoe UI" w:hAnsi="Segoe UI" w:cs="Segoe UI"/>
              <w:sz w:val="12"/>
              <w:szCs w:val="20"/>
              <w:highlight w:val="yellow"/>
              <w:shd w:val="clear" w:color="auto" w:fill="FFFFFF"/>
            </w:rPr>
            <w:t xml:space="preserve">A </w:t>
          </w:r>
          <w:r>
            <w:rPr>
              <w:rFonts w:ascii="Segoe UI" w:hAnsi="Segoe UI" w:cs="Segoe UI"/>
              <w:sz w:val="12"/>
              <w:szCs w:val="20"/>
              <w:highlight w:val="yellow"/>
              <w:shd w:val="clear" w:color="auto" w:fill="FFFFFF"/>
            </w:rPr>
            <w:t xml:space="preserve"> </w:t>
          </w:r>
        </w:p>
      </w:tc>
    </w:tr>
  </w:tbl>
  <w:p w14:paraId="289C0CB8" w14:textId="77777777" w:rsidR="00AA3D4A" w:rsidRPr="00BD0623" w:rsidRDefault="00AA3D4A" w:rsidP="00BD06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15:restartNumberingAfterBreak="0">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4" w15:restartNumberingAfterBreak="0">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num w:numId="1" w16cid:durableId="1240022416">
    <w:abstractNumId w:val="17"/>
  </w:num>
  <w:num w:numId="2" w16cid:durableId="2062288775">
    <w:abstractNumId w:val="13"/>
  </w:num>
  <w:num w:numId="3" w16cid:durableId="2108191745">
    <w:abstractNumId w:val="16"/>
  </w:num>
  <w:num w:numId="4" w16cid:durableId="1265646346">
    <w:abstractNumId w:val="18"/>
  </w:num>
  <w:num w:numId="5" w16cid:durableId="84965011">
    <w:abstractNumId w:val="9"/>
  </w:num>
  <w:num w:numId="6" w16cid:durableId="1435515838">
    <w:abstractNumId w:val="8"/>
  </w:num>
  <w:num w:numId="7" w16cid:durableId="939878689">
    <w:abstractNumId w:val="10"/>
  </w:num>
  <w:num w:numId="8" w16cid:durableId="2120634852">
    <w:abstractNumId w:val="19"/>
  </w:num>
  <w:num w:numId="9" w16cid:durableId="1733766989">
    <w:abstractNumId w:val="7"/>
  </w:num>
  <w:num w:numId="10" w16cid:durableId="372657395">
    <w:abstractNumId w:val="12"/>
  </w:num>
  <w:num w:numId="11" w16cid:durableId="24332965">
    <w:abstractNumId w:val="11"/>
  </w:num>
  <w:num w:numId="12" w16cid:durableId="1298947160">
    <w:abstractNumId w:val="15"/>
  </w:num>
  <w:num w:numId="13" w16cid:durableId="693769055">
    <w:abstractNumId w:val="14"/>
  </w:num>
  <w:num w:numId="14" w16cid:durableId="505947161">
    <w:abstractNumId w:val="0"/>
  </w:num>
  <w:num w:numId="15" w16cid:durableId="1132166069">
    <w:abstractNumId w:val="1"/>
  </w:num>
  <w:num w:numId="16" w16cid:durableId="2024744439">
    <w:abstractNumId w:val="2"/>
  </w:num>
  <w:num w:numId="17" w16cid:durableId="29503166">
    <w:abstractNumId w:val="3"/>
  </w:num>
  <w:num w:numId="18" w16cid:durableId="2133010422">
    <w:abstractNumId w:val="4"/>
  </w:num>
  <w:num w:numId="19" w16cid:durableId="326055035">
    <w:abstractNumId w:val="5"/>
  </w:num>
  <w:num w:numId="20" w16cid:durableId="1895240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50" fillcolor="#868686" strokecolor="#868686">
      <v:fill color="#868686"/>
      <v:stroke color="#868686" weight=".05pt"/>
      <o:colormru v:ext="edit" colors="#3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716"/>
    <w:rsid w:val="00002100"/>
    <w:rsid w:val="00002B36"/>
    <w:rsid w:val="00003503"/>
    <w:rsid w:val="00003EE9"/>
    <w:rsid w:val="00006F9F"/>
    <w:rsid w:val="00007287"/>
    <w:rsid w:val="000079AC"/>
    <w:rsid w:val="00007A17"/>
    <w:rsid w:val="0001060F"/>
    <w:rsid w:val="0001202A"/>
    <w:rsid w:val="000123F5"/>
    <w:rsid w:val="000157CA"/>
    <w:rsid w:val="00017373"/>
    <w:rsid w:val="00022A7F"/>
    <w:rsid w:val="000235A7"/>
    <w:rsid w:val="000245A9"/>
    <w:rsid w:val="00025106"/>
    <w:rsid w:val="00026430"/>
    <w:rsid w:val="00026B9C"/>
    <w:rsid w:val="00027758"/>
    <w:rsid w:val="000311A8"/>
    <w:rsid w:val="00032538"/>
    <w:rsid w:val="00034DA2"/>
    <w:rsid w:val="00035567"/>
    <w:rsid w:val="00035FAC"/>
    <w:rsid w:val="000368EA"/>
    <w:rsid w:val="00037E8E"/>
    <w:rsid w:val="00041D7B"/>
    <w:rsid w:val="000427EF"/>
    <w:rsid w:val="00050E12"/>
    <w:rsid w:val="00051E75"/>
    <w:rsid w:val="000546BD"/>
    <w:rsid w:val="00055DB6"/>
    <w:rsid w:val="00061470"/>
    <w:rsid w:val="00061B6C"/>
    <w:rsid w:val="00063C09"/>
    <w:rsid w:val="00064024"/>
    <w:rsid w:val="000642BE"/>
    <w:rsid w:val="0006643D"/>
    <w:rsid w:val="00067F29"/>
    <w:rsid w:val="00070271"/>
    <w:rsid w:val="00073430"/>
    <w:rsid w:val="0008115D"/>
    <w:rsid w:val="000816AA"/>
    <w:rsid w:val="00082F88"/>
    <w:rsid w:val="00083A67"/>
    <w:rsid w:val="000843B7"/>
    <w:rsid w:val="00086D25"/>
    <w:rsid w:val="00087577"/>
    <w:rsid w:val="00090FD8"/>
    <w:rsid w:val="00091641"/>
    <w:rsid w:val="00092BBF"/>
    <w:rsid w:val="00093605"/>
    <w:rsid w:val="000A2E78"/>
    <w:rsid w:val="000A43E9"/>
    <w:rsid w:val="000A698D"/>
    <w:rsid w:val="000A7CFB"/>
    <w:rsid w:val="000B4934"/>
    <w:rsid w:val="000B5688"/>
    <w:rsid w:val="000B5840"/>
    <w:rsid w:val="000B5DDB"/>
    <w:rsid w:val="000B7F8B"/>
    <w:rsid w:val="000C16A9"/>
    <w:rsid w:val="000C22EE"/>
    <w:rsid w:val="000C2573"/>
    <w:rsid w:val="000C38F1"/>
    <w:rsid w:val="000D0087"/>
    <w:rsid w:val="000D01F2"/>
    <w:rsid w:val="000D238F"/>
    <w:rsid w:val="000D2DFC"/>
    <w:rsid w:val="000E1614"/>
    <w:rsid w:val="000E1ACB"/>
    <w:rsid w:val="000E240A"/>
    <w:rsid w:val="000E687C"/>
    <w:rsid w:val="000F424B"/>
    <w:rsid w:val="000F5985"/>
    <w:rsid w:val="00101010"/>
    <w:rsid w:val="00101B73"/>
    <w:rsid w:val="00102050"/>
    <w:rsid w:val="0010429F"/>
    <w:rsid w:val="0010479C"/>
    <w:rsid w:val="00104863"/>
    <w:rsid w:val="00105E8A"/>
    <w:rsid w:val="00106D02"/>
    <w:rsid w:val="00112543"/>
    <w:rsid w:val="0011730B"/>
    <w:rsid w:val="00117D98"/>
    <w:rsid w:val="00117E5F"/>
    <w:rsid w:val="001209B5"/>
    <w:rsid w:val="001216B8"/>
    <w:rsid w:val="00124B3E"/>
    <w:rsid w:val="00125CDE"/>
    <w:rsid w:val="001267D3"/>
    <w:rsid w:val="0013368F"/>
    <w:rsid w:val="00133D33"/>
    <w:rsid w:val="001340BE"/>
    <w:rsid w:val="00134B76"/>
    <w:rsid w:val="001350D8"/>
    <w:rsid w:val="001368FB"/>
    <w:rsid w:val="00136CFD"/>
    <w:rsid w:val="00140F70"/>
    <w:rsid w:val="00141446"/>
    <w:rsid w:val="00142E25"/>
    <w:rsid w:val="00143363"/>
    <w:rsid w:val="00147A4F"/>
    <w:rsid w:val="0015091C"/>
    <w:rsid w:val="00151AB2"/>
    <w:rsid w:val="00155285"/>
    <w:rsid w:val="00156546"/>
    <w:rsid w:val="00157A19"/>
    <w:rsid w:val="00160825"/>
    <w:rsid w:val="00161390"/>
    <w:rsid w:val="0016317F"/>
    <w:rsid w:val="00163266"/>
    <w:rsid w:val="00164E46"/>
    <w:rsid w:val="0016796C"/>
    <w:rsid w:val="00167C6B"/>
    <w:rsid w:val="00173705"/>
    <w:rsid w:val="00174397"/>
    <w:rsid w:val="00176842"/>
    <w:rsid w:val="00176FEB"/>
    <w:rsid w:val="00180340"/>
    <w:rsid w:val="00180955"/>
    <w:rsid w:val="00180A64"/>
    <w:rsid w:val="00180BBB"/>
    <w:rsid w:val="00183BE7"/>
    <w:rsid w:val="00191012"/>
    <w:rsid w:val="001919D1"/>
    <w:rsid w:val="0019325A"/>
    <w:rsid w:val="001939B3"/>
    <w:rsid w:val="00193A59"/>
    <w:rsid w:val="001940D1"/>
    <w:rsid w:val="00194880"/>
    <w:rsid w:val="00195AE1"/>
    <w:rsid w:val="00195FFC"/>
    <w:rsid w:val="00196520"/>
    <w:rsid w:val="00197C7C"/>
    <w:rsid w:val="00197E2F"/>
    <w:rsid w:val="001A1B94"/>
    <w:rsid w:val="001A33B0"/>
    <w:rsid w:val="001A3983"/>
    <w:rsid w:val="001A3ECF"/>
    <w:rsid w:val="001A3F71"/>
    <w:rsid w:val="001A5277"/>
    <w:rsid w:val="001B1EA6"/>
    <w:rsid w:val="001B3062"/>
    <w:rsid w:val="001B5345"/>
    <w:rsid w:val="001B6735"/>
    <w:rsid w:val="001C09CD"/>
    <w:rsid w:val="001C0B5D"/>
    <w:rsid w:val="001C1984"/>
    <w:rsid w:val="001C2FCA"/>
    <w:rsid w:val="001C33A6"/>
    <w:rsid w:val="001C3768"/>
    <w:rsid w:val="001C394B"/>
    <w:rsid w:val="001C3C91"/>
    <w:rsid w:val="001C463F"/>
    <w:rsid w:val="001C4E69"/>
    <w:rsid w:val="001C4FBC"/>
    <w:rsid w:val="001C7416"/>
    <w:rsid w:val="001D1E40"/>
    <w:rsid w:val="001D27F9"/>
    <w:rsid w:val="001D2ADD"/>
    <w:rsid w:val="001D31DB"/>
    <w:rsid w:val="001D327E"/>
    <w:rsid w:val="001D3448"/>
    <w:rsid w:val="001D38A8"/>
    <w:rsid w:val="001D499C"/>
    <w:rsid w:val="001D56DF"/>
    <w:rsid w:val="001D6212"/>
    <w:rsid w:val="001D778E"/>
    <w:rsid w:val="001E0F1B"/>
    <w:rsid w:val="001E1275"/>
    <w:rsid w:val="001E5C32"/>
    <w:rsid w:val="001E73B3"/>
    <w:rsid w:val="001E7C9A"/>
    <w:rsid w:val="001F1C70"/>
    <w:rsid w:val="001F3346"/>
    <w:rsid w:val="001F5AF4"/>
    <w:rsid w:val="001F5F9F"/>
    <w:rsid w:val="002008A4"/>
    <w:rsid w:val="002031B2"/>
    <w:rsid w:val="00204DD4"/>
    <w:rsid w:val="002058FB"/>
    <w:rsid w:val="002062BC"/>
    <w:rsid w:val="00207E90"/>
    <w:rsid w:val="0021115B"/>
    <w:rsid w:val="0021255D"/>
    <w:rsid w:val="00212930"/>
    <w:rsid w:val="002147F0"/>
    <w:rsid w:val="002208A5"/>
    <w:rsid w:val="002210AC"/>
    <w:rsid w:val="00223EEA"/>
    <w:rsid w:val="00224271"/>
    <w:rsid w:val="00224600"/>
    <w:rsid w:val="00231B49"/>
    <w:rsid w:val="00232676"/>
    <w:rsid w:val="002341DE"/>
    <w:rsid w:val="002352C6"/>
    <w:rsid w:val="00236F4D"/>
    <w:rsid w:val="002441A8"/>
    <w:rsid w:val="002442D5"/>
    <w:rsid w:val="00245927"/>
    <w:rsid w:val="00245F48"/>
    <w:rsid w:val="00250572"/>
    <w:rsid w:val="002508D6"/>
    <w:rsid w:val="00252573"/>
    <w:rsid w:val="0025340F"/>
    <w:rsid w:val="00256159"/>
    <w:rsid w:val="00260C69"/>
    <w:rsid w:val="00260CAF"/>
    <w:rsid w:val="00262F94"/>
    <w:rsid w:val="00264D20"/>
    <w:rsid w:val="00264E82"/>
    <w:rsid w:val="0026737C"/>
    <w:rsid w:val="002728C5"/>
    <w:rsid w:val="002728F8"/>
    <w:rsid w:val="00272C92"/>
    <w:rsid w:val="00273751"/>
    <w:rsid w:val="002738DF"/>
    <w:rsid w:val="00277288"/>
    <w:rsid w:val="00277AC9"/>
    <w:rsid w:val="002857A6"/>
    <w:rsid w:val="00285866"/>
    <w:rsid w:val="00286896"/>
    <w:rsid w:val="00286CE5"/>
    <w:rsid w:val="00286FED"/>
    <w:rsid w:val="002936D2"/>
    <w:rsid w:val="00296965"/>
    <w:rsid w:val="002977D3"/>
    <w:rsid w:val="002A08FA"/>
    <w:rsid w:val="002A0CDE"/>
    <w:rsid w:val="002A43B2"/>
    <w:rsid w:val="002A54AC"/>
    <w:rsid w:val="002A738E"/>
    <w:rsid w:val="002A7E6C"/>
    <w:rsid w:val="002B0069"/>
    <w:rsid w:val="002B26B9"/>
    <w:rsid w:val="002B2EFC"/>
    <w:rsid w:val="002B371A"/>
    <w:rsid w:val="002B5FD8"/>
    <w:rsid w:val="002B602D"/>
    <w:rsid w:val="002C0107"/>
    <w:rsid w:val="002C019D"/>
    <w:rsid w:val="002C0544"/>
    <w:rsid w:val="002C0C52"/>
    <w:rsid w:val="002C14D8"/>
    <w:rsid w:val="002C3221"/>
    <w:rsid w:val="002C323D"/>
    <w:rsid w:val="002C3E92"/>
    <w:rsid w:val="002C550B"/>
    <w:rsid w:val="002C55C6"/>
    <w:rsid w:val="002C6E98"/>
    <w:rsid w:val="002D08C8"/>
    <w:rsid w:val="002D14CA"/>
    <w:rsid w:val="002D1D77"/>
    <w:rsid w:val="002D32D7"/>
    <w:rsid w:val="002D67AB"/>
    <w:rsid w:val="002E1165"/>
    <w:rsid w:val="002E36DB"/>
    <w:rsid w:val="002E4C31"/>
    <w:rsid w:val="002E61E6"/>
    <w:rsid w:val="002F0EC8"/>
    <w:rsid w:val="002F19C3"/>
    <w:rsid w:val="002F2AA8"/>
    <w:rsid w:val="002F3981"/>
    <w:rsid w:val="002F5AF1"/>
    <w:rsid w:val="00304B4B"/>
    <w:rsid w:val="0030531A"/>
    <w:rsid w:val="00306373"/>
    <w:rsid w:val="00306D25"/>
    <w:rsid w:val="00307016"/>
    <w:rsid w:val="0031066A"/>
    <w:rsid w:val="00310B38"/>
    <w:rsid w:val="00310BAC"/>
    <w:rsid w:val="0031470C"/>
    <w:rsid w:val="00314B79"/>
    <w:rsid w:val="00315640"/>
    <w:rsid w:val="00315AAA"/>
    <w:rsid w:val="003166B3"/>
    <w:rsid w:val="00320D51"/>
    <w:rsid w:val="00320EA1"/>
    <w:rsid w:val="00321106"/>
    <w:rsid w:val="00322351"/>
    <w:rsid w:val="00323394"/>
    <w:rsid w:val="0032397D"/>
    <w:rsid w:val="00323BD6"/>
    <w:rsid w:val="0032510F"/>
    <w:rsid w:val="00325374"/>
    <w:rsid w:val="0032602D"/>
    <w:rsid w:val="00330174"/>
    <w:rsid w:val="00332B86"/>
    <w:rsid w:val="0033379B"/>
    <w:rsid w:val="0033647B"/>
    <w:rsid w:val="00336AF3"/>
    <w:rsid w:val="00337FF1"/>
    <w:rsid w:val="003429F2"/>
    <w:rsid w:val="00342ACC"/>
    <w:rsid w:val="00344599"/>
    <w:rsid w:val="00345342"/>
    <w:rsid w:val="00350A34"/>
    <w:rsid w:val="00352064"/>
    <w:rsid w:val="0035408E"/>
    <w:rsid w:val="003563AB"/>
    <w:rsid w:val="003564E4"/>
    <w:rsid w:val="00371B18"/>
    <w:rsid w:val="00371D9A"/>
    <w:rsid w:val="00373688"/>
    <w:rsid w:val="003773A0"/>
    <w:rsid w:val="003779E9"/>
    <w:rsid w:val="003813C3"/>
    <w:rsid w:val="00391768"/>
    <w:rsid w:val="00395233"/>
    <w:rsid w:val="00395390"/>
    <w:rsid w:val="003A178E"/>
    <w:rsid w:val="003A182C"/>
    <w:rsid w:val="003A23B8"/>
    <w:rsid w:val="003B0656"/>
    <w:rsid w:val="003B0B67"/>
    <w:rsid w:val="003B0DE8"/>
    <w:rsid w:val="003B1339"/>
    <w:rsid w:val="003B498D"/>
    <w:rsid w:val="003B5C90"/>
    <w:rsid w:val="003B6EDE"/>
    <w:rsid w:val="003B745C"/>
    <w:rsid w:val="003C2724"/>
    <w:rsid w:val="003C2873"/>
    <w:rsid w:val="003C3D88"/>
    <w:rsid w:val="003D04D6"/>
    <w:rsid w:val="003D228C"/>
    <w:rsid w:val="003D22F9"/>
    <w:rsid w:val="003D304A"/>
    <w:rsid w:val="003D4716"/>
    <w:rsid w:val="003D6437"/>
    <w:rsid w:val="003D7825"/>
    <w:rsid w:val="003E11C4"/>
    <w:rsid w:val="003E20A7"/>
    <w:rsid w:val="003E24D4"/>
    <w:rsid w:val="003E4271"/>
    <w:rsid w:val="003E5815"/>
    <w:rsid w:val="003E79CF"/>
    <w:rsid w:val="003F09B8"/>
    <w:rsid w:val="003F148B"/>
    <w:rsid w:val="003F4C5F"/>
    <w:rsid w:val="003F6C97"/>
    <w:rsid w:val="003F74AD"/>
    <w:rsid w:val="004024E6"/>
    <w:rsid w:val="004035B5"/>
    <w:rsid w:val="0040521E"/>
    <w:rsid w:val="00405C0B"/>
    <w:rsid w:val="00406CE8"/>
    <w:rsid w:val="004077BC"/>
    <w:rsid w:val="00410A96"/>
    <w:rsid w:val="004130E8"/>
    <w:rsid w:val="0041389E"/>
    <w:rsid w:val="004142C2"/>
    <w:rsid w:val="00415A41"/>
    <w:rsid w:val="00420766"/>
    <w:rsid w:val="00424EAC"/>
    <w:rsid w:val="00424ED1"/>
    <w:rsid w:val="00430562"/>
    <w:rsid w:val="00433C11"/>
    <w:rsid w:val="004348FB"/>
    <w:rsid w:val="00434935"/>
    <w:rsid w:val="00435BE4"/>
    <w:rsid w:val="00437695"/>
    <w:rsid w:val="00437BEE"/>
    <w:rsid w:val="00437E6E"/>
    <w:rsid w:val="00441713"/>
    <w:rsid w:val="00441766"/>
    <w:rsid w:val="0044239A"/>
    <w:rsid w:val="00442DA0"/>
    <w:rsid w:val="00443E7D"/>
    <w:rsid w:val="004444CD"/>
    <w:rsid w:val="00444EA4"/>
    <w:rsid w:val="004459D2"/>
    <w:rsid w:val="00446698"/>
    <w:rsid w:val="004542BE"/>
    <w:rsid w:val="004551BF"/>
    <w:rsid w:val="00457617"/>
    <w:rsid w:val="00460676"/>
    <w:rsid w:val="004607DB"/>
    <w:rsid w:val="0046118B"/>
    <w:rsid w:val="004622DA"/>
    <w:rsid w:val="00462A98"/>
    <w:rsid w:val="004640F9"/>
    <w:rsid w:val="0047229C"/>
    <w:rsid w:val="00473B60"/>
    <w:rsid w:val="00473F7F"/>
    <w:rsid w:val="0047732B"/>
    <w:rsid w:val="00481FE4"/>
    <w:rsid w:val="0048246B"/>
    <w:rsid w:val="004836EA"/>
    <w:rsid w:val="00485875"/>
    <w:rsid w:val="00487453"/>
    <w:rsid w:val="00490C6E"/>
    <w:rsid w:val="0049145D"/>
    <w:rsid w:val="00492D09"/>
    <w:rsid w:val="0049383A"/>
    <w:rsid w:val="0049384E"/>
    <w:rsid w:val="00495376"/>
    <w:rsid w:val="0049693A"/>
    <w:rsid w:val="00497219"/>
    <w:rsid w:val="00497EED"/>
    <w:rsid w:val="004A0384"/>
    <w:rsid w:val="004A2F25"/>
    <w:rsid w:val="004A3262"/>
    <w:rsid w:val="004A486B"/>
    <w:rsid w:val="004A4FC1"/>
    <w:rsid w:val="004A5F5E"/>
    <w:rsid w:val="004A639B"/>
    <w:rsid w:val="004B3697"/>
    <w:rsid w:val="004B399F"/>
    <w:rsid w:val="004B4C7F"/>
    <w:rsid w:val="004B4CE0"/>
    <w:rsid w:val="004B77D3"/>
    <w:rsid w:val="004B7B7E"/>
    <w:rsid w:val="004C0033"/>
    <w:rsid w:val="004C1DB0"/>
    <w:rsid w:val="004C21A0"/>
    <w:rsid w:val="004C373B"/>
    <w:rsid w:val="004C4071"/>
    <w:rsid w:val="004C4102"/>
    <w:rsid w:val="004C49B4"/>
    <w:rsid w:val="004C4EA6"/>
    <w:rsid w:val="004C504F"/>
    <w:rsid w:val="004D142F"/>
    <w:rsid w:val="004D18CA"/>
    <w:rsid w:val="004D23DA"/>
    <w:rsid w:val="004D272B"/>
    <w:rsid w:val="004D4077"/>
    <w:rsid w:val="004D4420"/>
    <w:rsid w:val="004D5A01"/>
    <w:rsid w:val="004D6070"/>
    <w:rsid w:val="004E48D6"/>
    <w:rsid w:val="004E627F"/>
    <w:rsid w:val="004E7C94"/>
    <w:rsid w:val="004F16CF"/>
    <w:rsid w:val="004F245D"/>
    <w:rsid w:val="004F46C4"/>
    <w:rsid w:val="004F54D7"/>
    <w:rsid w:val="004F566D"/>
    <w:rsid w:val="004F56F0"/>
    <w:rsid w:val="004F7BA8"/>
    <w:rsid w:val="005001A6"/>
    <w:rsid w:val="0050027C"/>
    <w:rsid w:val="0050487D"/>
    <w:rsid w:val="0050513D"/>
    <w:rsid w:val="00505CE6"/>
    <w:rsid w:val="005123B8"/>
    <w:rsid w:val="00512AB4"/>
    <w:rsid w:val="005164F0"/>
    <w:rsid w:val="00516FC1"/>
    <w:rsid w:val="005202FC"/>
    <w:rsid w:val="005261BC"/>
    <w:rsid w:val="00527347"/>
    <w:rsid w:val="0052790C"/>
    <w:rsid w:val="00527BCC"/>
    <w:rsid w:val="00530904"/>
    <w:rsid w:val="0053334A"/>
    <w:rsid w:val="00534401"/>
    <w:rsid w:val="00536887"/>
    <w:rsid w:val="00542D6A"/>
    <w:rsid w:val="005436A7"/>
    <w:rsid w:val="005437DA"/>
    <w:rsid w:val="005445DB"/>
    <w:rsid w:val="00546588"/>
    <w:rsid w:val="00546808"/>
    <w:rsid w:val="005519A2"/>
    <w:rsid w:val="00551D4D"/>
    <w:rsid w:val="0055305F"/>
    <w:rsid w:val="0055412E"/>
    <w:rsid w:val="0056035B"/>
    <w:rsid w:val="00561215"/>
    <w:rsid w:val="005628FE"/>
    <w:rsid w:val="0056363D"/>
    <w:rsid w:val="00565B8B"/>
    <w:rsid w:val="00566714"/>
    <w:rsid w:val="0056705F"/>
    <w:rsid w:val="00571FD3"/>
    <w:rsid w:val="00573366"/>
    <w:rsid w:val="00576096"/>
    <w:rsid w:val="005773C5"/>
    <w:rsid w:val="00582373"/>
    <w:rsid w:val="0058373C"/>
    <w:rsid w:val="005843BB"/>
    <w:rsid w:val="0058465B"/>
    <w:rsid w:val="00585569"/>
    <w:rsid w:val="00586F17"/>
    <w:rsid w:val="00587EF6"/>
    <w:rsid w:val="00595DB1"/>
    <w:rsid w:val="005963C5"/>
    <w:rsid w:val="00596954"/>
    <w:rsid w:val="005A1E66"/>
    <w:rsid w:val="005A4E8B"/>
    <w:rsid w:val="005A6071"/>
    <w:rsid w:val="005A70FF"/>
    <w:rsid w:val="005B10B8"/>
    <w:rsid w:val="005B1A5C"/>
    <w:rsid w:val="005B37D9"/>
    <w:rsid w:val="005B48E9"/>
    <w:rsid w:val="005B4BE8"/>
    <w:rsid w:val="005B6116"/>
    <w:rsid w:val="005B6D06"/>
    <w:rsid w:val="005C1FFC"/>
    <w:rsid w:val="005C337A"/>
    <w:rsid w:val="005C390E"/>
    <w:rsid w:val="005C442A"/>
    <w:rsid w:val="005C6483"/>
    <w:rsid w:val="005C7111"/>
    <w:rsid w:val="005C7412"/>
    <w:rsid w:val="005D60F0"/>
    <w:rsid w:val="005D6B58"/>
    <w:rsid w:val="005D73A5"/>
    <w:rsid w:val="005E04A7"/>
    <w:rsid w:val="005E1C8C"/>
    <w:rsid w:val="005E3DC4"/>
    <w:rsid w:val="005E5E42"/>
    <w:rsid w:val="005E65C4"/>
    <w:rsid w:val="005E7D75"/>
    <w:rsid w:val="005F14E3"/>
    <w:rsid w:val="005F171E"/>
    <w:rsid w:val="005F2027"/>
    <w:rsid w:val="005F23B8"/>
    <w:rsid w:val="005F3994"/>
    <w:rsid w:val="005F4096"/>
    <w:rsid w:val="005F6975"/>
    <w:rsid w:val="005F7371"/>
    <w:rsid w:val="0060302E"/>
    <w:rsid w:val="00606BBC"/>
    <w:rsid w:val="00610888"/>
    <w:rsid w:val="0061319C"/>
    <w:rsid w:val="0061678B"/>
    <w:rsid w:val="0062032C"/>
    <w:rsid w:val="006208C4"/>
    <w:rsid w:val="0062257F"/>
    <w:rsid w:val="00622E6C"/>
    <w:rsid w:val="006232FE"/>
    <w:rsid w:val="00623E7B"/>
    <w:rsid w:val="00626D62"/>
    <w:rsid w:val="00630A11"/>
    <w:rsid w:val="0063199D"/>
    <w:rsid w:val="00631F90"/>
    <w:rsid w:val="00632C72"/>
    <w:rsid w:val="006341AF"/>
    <w:rsid w:val="00635280"/>
    <w:rsid w:val="00641D77"/>
    <w:rsid w:val="00642623"/>
    <w:rsid w:val="00642A77"/>
    <w:rsid w:val="006454B2"/>
    <w:rsid w:val="00645C7D"/>
    <w:rsid w:val="006471D5"/>
    <w:rsid w:val="00651574"/>
    <w:rsid w:val="00651EB0"/>
    <w:rsid w:val="006524E3"/>
    <w:rsid w:val="00652838"/>
    <w:rsid w:val="00653CEB"/>
    <w:rsid w:val="00653D40"/>
    <w:rsid w:val="0065601C"/>
    <w:rsid w:val="006600E0"/>
    <w:rsid w:val="00660756"/>
    <w:rsid w:val="00661756"/>
    <w:rsid w:val="00661AED"/>
    <w:rsid w:val="0066227E"/>
    <w:rsid w:val="00667124"/>
    <w:rsid w:val="00670FBC"/>
    <w:rsid w:val="00672A50"/>
    <w:rsid w:val="00673D45"/>
    <w:rsid w:val="006776BD"/>
    <w:rsid w:val="00677AC7"/>
    <w:rsid w:val="00677FEC"/>
    <w:rsid w:val="00680C9F"/>
    <w:rsid w:val="00681DD8"/>
    <w:rsid w:val="00681F77"/>
    <w:rsid w:val="006849AE"/>
    <w:rsid w:val="0068515E"/>
    <w:rsid w:val="00686106"/>
    <w:rsid w:val="006878A1"/>
    <w:rsid w:val="006900CF"/>
    <w:rsid w:val="0069221A"/>
    <w:rsid w:val="00692433"/>
    <w:rsid w:val="006927D6"/>
    <w:rsid w:val="0069489D"/>
    <w:rsid w:val="006A10C0"/>
    <w:rsid w:val="006B1B0C"/>
    <w:rsid w:val="006B4E7C"/>
    <w:rsid w:val="006B73F0"/>
    <w:rsid w:val="006B75D0"/>
    <w:rsid w:val="006B7875"/>
    <w:rsid w:val="006B7AF9"/>
    <w:rsid w:val="006C0337"/>
    <w:rsid w:val="006C233E"/>
    <w:rsid w:val="006C252C"/>
    <w:rsid w:val="006C3218"/>
    <w:rsid w:val="006C36D8"/>
    <w:rsid w:val="006C386B"/>
    <w:rsid w:val="006C4885"/>
    <w:rsid w:val="006C5626"/>
    <w:rsid w:val="006C591F"/>
    <w:rsid w:val="006C5ABB"/>
    <w:rsid w:val="006D1478"/>
    <w:rsid w:val="006D2430"/>
    <w:rsid w:val="006D486C"/>
    <w:rsid w:val="006D62C2"/>
    <w:rsid w:val="006D6E2A"/>
    <w:rsid w:val="006E2609"/>
    <w:rsid w:val="006E398C"/>
    <w:rsid w:val="006F28BE"/>
    <w:rsid w:val="006F2C4C"/>
    <w:rsid w:val="006F3E68"/>
    <w:rsid w:val="006F47E7"/>
    <w:rsid w:val="006F4D14"/>
    <w:rsid w:val="006F57C3"/>
    <w:rsid w:val="00700197"/>
    <w:rsid w:val="00701F41"/>
    <w:rsid w:val="00704896"/>
    <w:rsid w:val="00704FBA"/>
    <w:rsid w:val="00705996"/>
    <w:rsid w:val="00707202"/>
    <w:rsid w:val="007129F9"/>
    <w:rsid w:val="007131F9"/>
    <w:rsid w:val="0071412C"/>
    <w:rsid w:val="00714A1B"/>
    <w:rsid w:val="007200B2"/>
    <w:rsid w:val="00721093"/>
    <w:rsid w:val="0072622F"/>
    <w:rsid w:val="00727B1D"/>
    <w:rsid w:val="00727F31"/>
    <w:rsid w:val="007330B9"/>
    <w:rsid w:val="007332EF"/>
    <w:rsid w:val="00734797"/>
    <w:rsid w:val="00734A08"/>
    <w:rsid w:val="00734FFA"/>
    <w:rsid w:val="007358C6"/>
    <w:rsid w:val="00736CF7"/>
    <w:rsid w:val="00740FF9"/>
    <w:rsid w:val="007413CB"/>
    <w:rsid w:val="00744C08"/>
    <w:rsid w:val="0074799D"/>
    <w:rsid w:val="007517DE"/>
    <w:rsid w:val="00754835"/>
    <w:rsid w:val="00760473"/>
    <w:rsid w:val="00763D1A"/>
    <w:rsid w:val="00765B8D"/>
    <w:rsid w:val="00765F8A"/>
    <w:rsid w:val="007673DA"/>
    <w:rsid w:val="00773A82"/>
    <w:rsid w:val="00774E9D"/>
    <w:rsid w:val="00774FA9"/>
    <w:rsid w:val="0077504F"/>
    <w:rsid w:val="00776270"/>
    <w:rsid w:val="00783A03"/>
    <w:rsid w:val="00784B8D"/>
    <w:rsid w:val="00784C82"/>
    <w:rsid w:val="00785FC9"/>
    <w:rsid w:val="00787CF0"/>
    <w:rsid w:val="0079215F"/>
    <w:rsid w:val="007928B9"/>
    <w:rsid w:val="007944A8"/>
    <w:rsid w:val="007945B3"/>
    <w:rsid w:val="00795A36"/>
    <w:rsid w:val="00795ACD"/>
    <w:rsid w:val="007961DF"/>
    <w:rsid w:val="0079798C"/>
    <w:rsid w:val="007A1C2D"/>
    <w:rsid w:val="007B077F"/>
    <w:rsid w:val="007B0B41"/>
    <w:rsid w:val="007B14C2"/>
    <w:rsid w:val="007B1DCD"/>
    <w:rsid w:val="007B2067"/>
    <w:rsid w:val="007B4533"/>
    <w:rsid w:val="007B4A6C"/>
    <w:rsid w:val="007B5C33"/>
    <w:rsid w:val="007B6285"/>
    <w:rsid w:val="007B6451"/>
    <w:rsid w:val="007B64D0"/>
    <w:rsid w:val="007B6DDC"/>
    <w:rsid w:val="007C186A"/>
    <w:rsid w:val="007C2018"/>
    <w:rsid w:val="007D0CBA"/>
    <w:rsid w:val="007D1DEE"/>
    <w:rsid w:val="007D6DCA"/>
    <w:rsid w:val="007E1703"/>
    <w:rsid w:val="007E3819"/>
    <w:rsid w:val="007F370E"/>
    <w:rsid w:val="007F4445"/>
    <w:rsid w:val="007F566C"/>
    <w:rsid w:val="00800B36"/>
    <w:rsid w:val="008034FC"/>
    <w:rsid w:val="0080436D"/>
    <w:rsid w:val="0080486B"/>
    <w:rsid w:val="00805A08"/>
    <w:rsid w:val="0081140A"/>
    <w:rsid w:val="008115F7"/>
    <w:rsid w:val="00811973"/>
    <w:rsid w:val="0081392A"/>
    <w:rsid w:val="00815DB7"/>
    <w:rsid w:val="00817005"/>
    <w:rsid w:val="00817803"/>
    <w:rsid w:val="008178D3"/>
    <w:rsid w:val="00823C27"/>
    <w:rsid w:val="00824106"/>
    <w:rsid w:val="00825174"/>
    <w:rsid w:val="008259BA"/>
    <w:rsid w:val="00836C41"/>
    <w:rsid w:val="008370DB"/>
    <w:rsid w:val="008400E9"/>
    <w:rsid w:val="00840157"/>
    <w:rsid w:val="008407A4"/>
    <w:rsid w:val="00843C86"/>
    <w:rsid w:val="008463CA"/>
    <w:rsid w:val="00850D75"/>
    <w:rsid w:val="00851851"/>
    <w:rsid w:val="00851AEE"/>
    <w:rsid w:val="00853110"/>
    <w:rsid w:val="0085688B"/>
    <w:rsid w:val="0086206B"/>
    <w:rsid w:val="0086723A"/>
    <w:rsid w:val="00870CFF"/>
    <w:rsid w:val="00870EB0"/>
    <w:rsid w:val="00872C95"/>
    <w:rsid w:val="00872CDC"/>
    <w:rsid w:val="0087603A"/>
    <w:rsid w:val="00877D63"/>
    <w:rsid w:val="0088469A"/>
    <w:rsid w:val="008853EA"/>
    <w:rsid w:val="008854AD"/>
    <w:rsid w:val="00887717"/>
    <w:rsid w:val="008877FD"/>
    <w:rsid w:val="00887A4F"/>
    <w:rsid w:val="00892B51"/>
    <w:rsid w:val="0089369E"/>
    <w:rsid w:val="008937A0"/>
    <w:rsid w:val="00897236"/>
    <w:rsid w:val="00897705"/>
    <w:rsid w:val="008A2935"/>
    <w:rsid w:val="008A2BCD"/>
    <w:rsid w:val="008A560B"/>
    <w:rsid w:val="008A5B57"/>
    <w:rsid w:val="008A68F4"/>
    <w:rsid w:val="008B1D79"/>
    <w:rsid w:val="008B23CC"/>
    <w:rsid w:val="008B3AA7"/>
    <w:rsid w:val="008B3E32"/>
    <w:rsid w:val="008B6C0E"/>
    <w:rsid w:val="008B7848"/>
    <w:rsid w:val="008C4C92"/>
    <w:rsid w:val="008C527B"/>
    <w:rsid w:val="008C56EF"/>
    <w:rsid w:val="008C5E56"/>
    <w:rsid w:val="008C61E0"/>
    <w:rsid w:val="008C71A5"/>
    <w:rsid w:val="008D790D"/>
    <w:rsid w:val="008E1603"/>
    <w:rsid w:val="008E1F7A"/>
    <w:rsid w:val="008E33A9"/>
    <w:rsid w:val="008E33E6"/>
    <w:rsid w:val="008E404E"/>
    <w:rsid w:val="008E559F"/>
    <w:rsid w:val="008F1A75"/>
    <w:rsid w:val="008F2302"/>
    <w:rsid w:val="008F3645"/>
    <w:rsid w:val="008F4A5A"/>
    <w:rsid w:val="008F5F4C"/>
    <w:rsid w:val="00901565"/>
    <w:rsid w:val="0091125E"/>
    <w:rsid w:val="009116D4"/>
    <w:rsid w:val="00913BCE"/>
    <w:rsid w:val="009151FE"/>
    <w:rsid w:val="0091729F"/>
    <w:rsid w:val="00920471"/>
    <w:rsid w:val="00920A74"/>
    <w:rsid w:val="009219F5"/>
    <w:rsid w:val="00922E39"/>
    <w:rsid w:val="00924291"/>
    <w:rsid w:val="00925037"/>
    <w:rsid w:val="0092517F"/>
    <w:rsid w:val="0092656E"/>
    <w:rsid w:val="00926C3F"/>
    <w:rsid w:val="0092736A"/>
    <w:rsid w:val="009279DA"/>
    <w:rsid w:val="00932A13"/>
    <w:rsid w:val="009353EE"/>
    <w:rsid w:val="00935BC6"/>
    <w:rsid w:val="00940C14"/>
    <w:rsid w:val="009410DE"/>
    <w:rsid w:val="009424DD"/>
    <w:rsid w:val="009438E4"/>
    <w:rsid w:val="0094417C"/>
    <w:rsid w:val="009442A6"/>
    <w:rsid w:val="00950E14"/>
    <w:rsid w:val="00951034"/>
    <w:rsid w:val="00952258"/>
    <w:rsid w:val="009542EF"/>
    <w:rsid w:val="00956878"/>
    <w:rsid w:val="00957A02"/>
    <w:rsid w:val="00960905"/>
    <w:rsid w:val="00961125"/>
    <w:rsid w:val="00961419"/>
    <w:rsid w:val="00965204"/>
    <w:rsid w:val="00967AFF"/>
    <w:rsid w:val="009702E5"/>
    <w:rsid w:val="00972709"/>
    <w:rsid w:val="0097487B"/>
    <w:rsid w:val="00977021"/>
    <w:rsid w:val="00977C9A"/>
    <w:rsid w:val="00982511"/>
    <w:rsid w:val="00986977"/>
    <w:rsid w:val="00990671"/>
    <w:rsid w:val="00990E90"/>
    <w:rsid w:val="0099180D"/>
    <w:rsid w:val="0099673F"/>
    <w:rsid w:val="00996C1B"/>
    <w:rsid w:val="0099709B"/>
    <w:rsid w:val="00997E67"/>
    <w:rsid w:val="009A09B2"/>
    <w:rsid w:val="009A4DEE"/>
    <w:rsid w:val="009A5739"/>
    <w:rsid w:val="009A7490"/>
    <w:rsid w:val="009B3BC4"/>
    <w:rsid w:val="009B5597"/>
    <w:rsid w:val="009B7CD3"/>
    <w:rsid w:val="009C4FAB"/>
    <w:rsid w:val="009C6495"/>
    <w:rsid w:val="009C6719"/>
    <w:rsid w:val="009C7FE6"/>
    <w:rsid w:val="009D2ACA"/>
    <w:rsid w:val="009D430B"/>
    <w:rsid w:val="009D4374"/>
    <w:rsid w:val="009D4E84"/>
    <w:rsid w:val="009D6412"/>
    <w:rsid w:val="009D735F"/>
    <w:rsid w:val="009D76E1"/>
    <w:rsid w:val="009E1B9D"/>
    <w:rsid w:val="009E2803"/>
    <w:rsid w:val="009E31CC"/>
    <w:rsid w:val="009E651D"/>
    <w:rsid w:val="009E6967"/>
    <w:rsid w:val="009F3197"/>
    <w:rsid w:val="009F33E1"/>
    <w:rsid w:val="009F47E6"/>
    <w:rsid w:val="009F740B"/>
    <w:rsid w:val="009F7AF7"/>
    <w:rsid w:val="009F7DBF"/>
    <w:rsid w:val="00A01534"/>
    <w:rsid w:val="00A0347C"/>
    <w:rsid w:val="00A04401"/>
    <w:rsid w:val="00A04AF2"/>
    <w:rsid w:val="00A11506"/>
    <w:rsid w:val="00A11EC1"/>
    <w:rsid w:val="00A156B4"/>
    <w:rsid w:val="00A200BA"/>
    <w:rsid w:val="00A22507"/>
    <w:rsid w:val="00A249F3"/>
    <w:rsid w:val="00A30B98"/>
    <w:rsid w:val="00A32425"/>
    <w:rsid w:val="00A358D3"/>
    <w:rsid w:val="00A36039"/>
    <w:rsid w:val="00A400CE"/>
    <w:rsid w:val="00A421BA"/>
    <w:rsid w:val="00A461AF"/>
    <w:rsid w:val="00A471CD"/>
    <w:rsid w:val="00A47273"/>
    <w:rsid w:val="00A4735B"/>
    <w:rsid w:val="00A47F7C"/>
    <w:rsid w:val="00A50115"/>
    <w:rsid w:val="00A502EB"/>
    <w:rsid w:val="00A50359"/>
    <w:rsid w:val="00A50953"/>
    <w:rsid w:val="00A51AB2"/>
    <w:rsid w:val="00A52156"/>
    <w:rsid w:val="00A522AB"/>
    <w:rsid w:val="00A53384"/>
    <w:rsid w:val="00A56649"/>
    <w:rsid w:val="00A57CF5"/>
    <w:rsid w:val="00A6037E"/>
    <w:rsid w:val="00A62CC1"/>
    <w:rsid w:val="00A63FEE"/>
    <w:rsid w:val="00A6669B"/>
    <w:rsid w:val="00A67DF5"/>
    <w:rsid w:val="00A71560"/>
    <w:rsid w:val="00A71B37"/>
    <w:rsid w:val="00A72A65"/>
    <w:rsid w:val="00A7493D"/>
    <w:rsid w:val="00A76631"/>
    <w:rsid w:val="00A804EE"/>
    <w:rsid w:val="00A80705"/>
    <w:rsid w:val="00A80CA7"/>
    <w:rsid w:val="00A838FA"/>
    <w:rsid w:val="00A84CDD"/>
    <w:rsid w:val="00A86078"/>
    <w:rsid w:val="00A86114"/>
    <w:rsid w:val="00A91A90"/>
    <w:rsid w:val="00A920BF"/>
    <w:rsid w:val="00A9399A"/>
    <w:rsid w:val="00A956CD"/>
    <w:rsid w:val="00A95DAF"/>
    <w:rsid w:val="00A965B0"/>
    <w:rsid w:val="00AA0594"/>
    <w:rsid w:val="00AA1A9E"/>
    <w:rsid w:val="00AA3D4A"/>
    <w:rsid w:val="00AA436A"/>
    <w:rsid w:val="00AA5565"/>
    <w:rsid w:val="00AA5FE8"/>
    <w:rsid w:val="00AB23E0"/>
    <w:rsid w:val="00AC13DF"/>
    <w:rsid w:val="00AC19AB"/>
    <w:rsid w:val="00AC38A8"/>
    <w:rsid w:val="00AC4A4B"/>
    <w:rsid w:val="00AC5571"/>
    <w:rsid w:val="00AD1094"/>
    <w:rsid w:val="00AD2901"/>
    <w:rsid w:val="00AD2F79"/>
    <w:rsid w:val="00AE00D9"/>
    <w:rsid w:val="00AE281B"/>
    <w:rsid w:val="00AE3EE8"/>
    <w:rsid w:val="00AE6F29"/>
    <w:rsid w:val="00AF1F37"/>
    <w:rsid w:val="00B00917"/>
    <w:rsid w:val="00B01214"/>
    <w:rsid w:val="00B02848"/>
    <w:rsid w:val="00B035D1"/>
    <w:rsid w:val="00B062C2"/>
    <w:rsid w:val="00B11AC2"/>
    <w:rsid w:val="00B12BD7"/>
    <w:rsid w:val="00B13DC9"/>
    <w:rsid w:val="00B15673"/>
    <w:rsid w:val="00B158E9"/>
    <w:rsid w:val="00B21D3B"/>
    <w:rsid w:val="00B220DC"/>
    <w:rsid w:val="00B230E3"/>
    <w:rsid w:val="00B27ABF"/>
    <w:rsid w:val="00B300F0"/>
    <w:rsid w:val="00B34B68"/>
    <w:rsid w:val="00B35591"/>
    <w:rsid w:val="00B3666C"/>
    <w:rsid w:val="00B37E7F"/>
    <w:rsid w:val="00B40F45"/>
    <w:rsid w:val="00B4190D"/>
    <w:rsid w:val="00B45BFB"/>
    <w:rsid w:val="00B45F04"/>
    <w:rsid w:val="00B46A6B"/>
    <w:rsid w:val="00B473AE"/>
    <w:rsid w:val="00B47521"/>
    <w:rsid w:val="00B477A9"/>
    <w:rsid w:val="00B47C4A"/>
    <w:rsid w:val="00B54657"/>
    <w:rsid w:val="00B54E3C"/>
    <w:rsid w:val="00B55B77"/>
    <w:rsid w:val="00B56302"/>
    <w:rsid w:val="00B567C3"/>
    <w:rsid w:val="00B57F44"/>
    <w:rsid w:val="00B6039A"/>
    <w:rsid w:val="00B634C2"/>
    <w:rsid w:val="00B638C4"/>
    <w:rsid w:val="00B66FDF"/>
    <w:rsid w:val="00B744F8"/>
    <w:rsid w:val="00B75912"/>
    <w:rsid w:val="00B75A6E"/>
    <w:rsid w:val="00B81531"/>
    <w:rsid w:val="00B8194D"/>
    <w:rsid w:val="00B82E3F"/>
    <w:rsid w:val="00B83E7D"/>
    <w:rsid w:val="00B86620"/>
    <w:rsid w:val="00B909A8"/>
    <w:rsid w:val="00B961BB"/>
    <w:rsid w:val="00B97012"/>
    <w:rsid w:val="00B97855"/>
    <w:rsid w:val="00BA10AC"/>
    <w:rsid w:val="00BA1711"/>
    <w:rsid w:val="00BA2899"/>
    <w:rsid w:val="00BA2C2A"/>
    <w:rsid w:val="00BB049C"/>
    <w:rsid w:val="00BB0916"/>
    <w:rsid w:val="00BB0FC6"/>
    <w:rsid w:val="00BB1F54"/>
    <w:rsid w:val="00BB20A2"/>
    <w:rsid w:val="00BB31D1"/>
    <w:rsid w:val="00BB3369"/>
    <w:rsid w:val="00BB3418"/>
    <w:rsid w:val="00BB55F8"/>
    <w:rsid w:val="00BC2BE5"/>
    <w:rsid w:val="00BC51E1"/>
    <w:rsid w:val="00BC5D68"/>
    <w:rsid w:val="00BD0623"/>
    <w:rsid w:val="00BD1392"/>
    <w:rsid w:val="00BD2894"/>
    <w:rsid w:val="00BD29F3"/>
    <w:rsid w:val="00BD3538"/>
    <w:rsid w:val="00BE03BB"/>
    <w:rsid w:val="00BE1400"/>
    <w:rsid w:val="00BE1FFE"/>
    <w:rsid w:val="00BE33A3"/>
    <w:rsid w:val="00BE4302"/>
    <w:rsid w:val="00BE492C"/>
    <w:rsid w:val="00BE5783"/>
    <w:rsid w:val="00BE5ADB"/>
    <w:rsid w:val="00BF1417"/>
    <w:rsid w:val="00BF3AD5"/>
    <w:rsid w:val="00BF6E7D"/>
    <w:rsid w:val="00BF6F74"/>
    <w:rsid w:val="00BF7380"/>
    <w:rsid w:val="00BF7636"/>
    <w:rsid w:val="00C01573"/>
    <w:rsid w:val="00C0216A"/>
    <w:rsid w:val="00C022EE"/>
    <w:rsid w:val="00C0307F"/>
    <w:rsid w:val="00C036BA"/>
    <w:rsid w:val="00C039D4"/>
    <w:rsid w:val="00C03B26"/>
    <w:rsid w:val="00C03BCF"/>
    <w:rsid w:val="00C040EA"/>
    <w:rsid w:val="00C04CAD"/>
    <w:rsid w:val="00C04E88"/>
    <w:rsid w:val="00C052A1"/>
    <w:rsid w:val="00C057A2"/>
    <w:rsid w:val="00C0618E"/>
    <w:rsid w:val="00C12550"/>
    <w:rsid w:val="00C14776"/>
    <w:rsid w:val="00C17FB6"/>
    <w:rsid w:val="00C20F83"/>
    <w:rsid w:val="00C22138"/>
    <w:rsid w:val="00C22970"/>
    <w:rsid w:val="00C25502"/>
    <w:rsid w:val="00C25999"/>
    <w:rsid w:val="00C27BA5"/>
    <w:rsid w:val="00C319AC"/>
    <w:rsid w:val="00C33545"/>
    <w:rsid w:val="00C354B7"/>
    <w:rsid w:val="00C37451"/>
    <w:rsid w:val="00C4446A"/>
    <w:rsid w:val="00C44C6E"/>
    <w:rsid w:val="00C45710"/>
    <w:rsid w:val="00C50825"/>
    <w:rsid w:val="00C520C9"/>
    <w:rsid w:val="00C53BD6"/>
    <w:rsid w:val="00C53EEB"/>
    <w:rsid w:val="00C609C4"/>
    <w:rsid w:val="00C60A77"/>
    <w:rsid w:val="00C61470"/>
    <w:rsid w:val="00C614FA"/>
    <w:rsid w:val="00C62515"/>
    <w:rsid w:val="00C62D80"/>
    <w:rsid w:val="00C63A0C"/>
    <w:rsid w:val="00C657F9"/>
    <w:rsid w:val="00C66584"/>
    <w:rsid w:val="00C67717"/>
    <w:rsid w:val="00C7006B"/>
    <w:rsid w:val="00C701A7"/>
    <w:rsid w:val="00C70344"/>
    <w:rsid w:val="00C715ED"/>
    <w:rsid w:val="00C72A63"/>
    <w:rsid w:val="00C72E1E"/>
    <w:rsid w:val="00C74DF9"/>
    <w:rsid w:val="00C75DF4"/>
    <w:rsid w:val="00C76E40"/>
    <w:rsid w:val="00C829B8"/>
    <w:rsid w:val="00C83DA2"/>
    <w:rsid w:val="00C841B5"/>
    <w:rsid w:val="00C84B4A"/>
    <w:rsid w:val="00C864FD"/>
    <w:rsid w:val="00C87716"/>
    <w:rsid w:val="00C900FD"/>
    <w:rsid w:val="00C91431"/>
    <w:rsid w:val="00C91C8A"/>
    <w:rsid w:val="00C93A66"/>
    <w:rsid w:val="00C93AC4"/>
    <w:rsid w:val="00C94847"/>
    <w:rsid w:val="00C95547"/>
    <w:rsid w:val="00CA06B0"/>
    <w:rsid w:val="00CA0727"/>
    <w:rsid w:val="00CA2747"/>
    <w:rsid w:val="00CA5205"/>
    <w:rsid w:val="00CA7157"/>
    <w:rsid w:val="00CA7A36"/>
    <w:rsid w:val="00CB1F46"/>
    <w:rsid w:val="00CB26AA"/>
    <w:rsid w:val="00CB2EA0"/>
    <w:rsid w:val="00CB4DA6"/>
    <w:rsid w:val="00CB65B3"/>
    <w:rsid w:val="00CB6712"/>
    <w:rsid w:val="00CB680E"/>
    <w:rsid w:val="00CB7DDF"/>
    <w:rsid w:val="00CC1022"/>
    <w:rsid w:val="00CC2D5A"/>
    <w:rsid w:val="00CC2FBE"/>
    <w:rsid w:val="00CC350C"/>
    <w:rsid w:val="00CC6F70"/>
    <w:rsid w:val="00CD23E6"/>
    <w:rsid w:val="00CD292D"/>
    <w:rsid w:val="00CD4A74"/>
    <w:rsid w:val="00CD55FB"/>
    <w:rsid w:val="00CD5E0C"/>
    <w:rsid w:val="00CE0A06"/>
    <w:rsid w:val="00CE19FA"/>
    <w:rsid w:val="00CE5A92"/>
    <w:rsid w:val="00CF0661"/>
    <w:rsid w:val="00CF07D0"/>
    <w:rsid w:val="00CF0933"/>
    <w:rsid w:val="00CF3015"/>
    <w:rsid w:val="00D025E1"/>
    <w:rsid w:val="00D02E1B"/>
    <w:rsid w:val="00D0456C"/>
    <w:rsid w:val="00D060F2"/>
    <w:rsid w:val="00D0774D"/>
    <w:rsid w:val="00D10020"/>
    <w:rsid w:val="00D10F6B"/>
    <w:rsid w:val="00D11C8D"/>
    <w:rsid w:val="00D122E3"/>
    <w:rsid w:val="00D12466"/>
    <w:rsid w:val="00D13085"/>
    <w:rsid w:val="00D143F1"/>
    <w:rsid w:val="00D16565"/>
    <w:rsid w:val="00D1673C"/>
    <w:rsid w:val="00D17A83"/>
    <w:rsid w:val="00D21717"/>
    <w:rsid w:val="00D2276E"/>
    <w:rsid w:val="00D236D3"/>
    <w:rsid w:val="00D245FC"/>
    <w:rsid w:val="00D313F3"/>
    <w:rsid w:val="00D3240A"/>
    <w:rsid w:val="00D32918"/>
    <w:rsid w:val="00D35B6C"/>
    <w:rsid w:val="00D368F1"/>
    <w:rsid w:val="00D36BF9"/>
    <w:rsid w:val="00D40156"/>
    <w:rsid w:val="00D40465"/>
    <w:rsid w:val="00D404A5"/>
    <w:rsid w:val="00D4159C"/>
    <w:rsid w:val="00D47093"/>
    <w:rsid w:val="00D50B94"/>
    <w:rsid w:val="00D52AD4"/>
    <w:rsid w:val="00D534B9"/>
    <w:rsid w:val="00D56CBB"/>
    <w:rsid w:val="00D57568"/>
    <w:rsid w:val="00D602D3"/>
    <w:rsid w:val="00D60575"/>
    <w:rsid w:val="00D6148C"/>
    <w:rsid w:val="00D646EE"/>
    <w:rsid w:val="00D6702E"/>
    <w:rsid w:val="00D71916"/>
    <w:rsid w:val="00D71C5E"/>
    <w:rsid w:val="00D7386A"/>
    <w:rsid w:val="00D74ACF"/>
    <w:rsid w:val="00D7795C"/>
    <w:rsid w:val="00D81AC5"/>
    <w:rsid w:val="00D82356"/>
    <w:rsid w:val="00D82D53"/>
    <w:rsid w:val="00D86219"/>
    <w:rsid w:val="00D86A30"/>
    <w:rsid w:val="00D87B02"/>
    <w:rsid w:val="00D904FE"/>
    <w:rsid w:val="00D9203D"/>
    <w:rsid w:val="00D96921"/>
    <w:rsid w:val="00D979A5"/>
    <w:rsid w:val="00DA00A0"/>
    <w:rsid w:val="00DA176E"/>
    <w:rsid w:val="00DA1F21"/>
    <w:rsid w:val="00DA2C00"/>
    <w:rsid w:val="00DA3E51"/>
    <w:rsid w:val="00DA3FD6"/>
    <w:rsid w:val="00DA5126"/>
    <w:rsid w:val="00DA7679"/>
    <w:rsid w:val="00DB1C6B"/>
    <w:rsid w:val="00DB36F4"/>
    <w:rsid w:val="00DB433E"/>
    <w:rsid w:val="00DB4B1E"/>
    <w:rsid w:val="00DB61A5"/>
    <w:rsid w:val="00DB7440"/>
    <w:rsid w:val="00DB7CC5"/>
    <w:rsid w:val="00DC001D"/>
    <w:rsid w:val="00DC0319"/>
    <w:rsid w:val="00DC1E9D"/>
    <w:rsid w:val="00DC1F08"/>
    <w:rsid w:val="00DC3179"/>
    <w:rsid w:val="00DC4875"/>
    <w:rsid w:val="00DC58B5"/>
    <w:rsid w:val="00DC5FAD"/>
    <w:rsid w:val="00DD620E"/>
    <w:rsid w:val="00DD6B14"/>
    <w:rsid w:val="00DE030C"/>
    <w:rsid w:val="00DE16CA"/>
    <w:rsid w:val="00DE2119"/>
    <w:rsid w:val="00DE2566"/>
    <w:rsid w:val="00DF0EF7"/>
    <w:rsid w:val="00DF1F87"/>
    <w:rsid w:val="00DF4D17"/>
    <w:rsid w:val="00DF6A7E"/>
    <w:rsid w:val="00DF70F2"/>
    <w:rsid w:val="00DF7205"/>
    <w:rsid w:val="00DF781C"/>
    <w:rsid w:val="00E01763"/>
    <w:rsid w:val="00E01DC6"/>
    <w:rsid w:val="00E06955"/>
    <w:rsid w:val="00E0770B"/>
    <w:rsid w:val="00E077BC"/>
    <w:rsid w:val="00E1094C"/>
    <w:rsid w:val="00E13643"/>
    <w:rsid w:val="00E14150"/>
    <w:rsid w:val="00E162FF"/>
    <w:rsid w:val="00E16453"/>
    <w:rsid w:val="00E16CA1"/>
    <w:rsid w:val="00E2155A"/>
    <w:rsid w:val="00E22298"/>
    <w:rsid w:val="00E224AC"/>
    <w:rsid w:val="00E22E78"/>
    <w:rsid w:val="00E2329A"/>
    <w:rsid w:val="00E26DBA"/>
    <w:rsid w:val="00E30DB9"/>
    <w:rsid w:val="00E31936"/>
    <w:rsid w:val="00E31E46"/>
    <w:rsid w:val="00E326BE"/>
    <w:rsid w:val="00E33632"/>
    <w:rsid w:val="00E35F3B"/>
    <w:rsid w:val="00E373B7"/>
    <w:rsid w:val="00E37C9F"/>
    <w:rsid w:val="00E40AAD"/>
    <w:rsid w:val="00E41281"/>
    <w:rsid w:val="00E41EC2"/>
    <w:rsid w:val="00E43172"/>
    <w:rsid w:val="00E44525"/>
    <w:rsid w:val="00E479C8"/>
    <w:rsid w:val="00E47A2D"/>
    <w:rsid w:val="00E50F13"/>
    <w:rsid w:val="00E51E13"/>
    <w:rsid w:val="00E523FA"/>
    <w:rsid w:val="00E53C10"/>
    <w:rsid w:val="00E55564"/>
    <w:rsid w:val="00E55D44"/>
    <w:rsid w:val="00E55EF0"/>
    <w:rsid w:val="00E57D91"/>
    <w:rsid w:val="00E62392"/>
    <w:rsid w:val="00E62C31"/>
    <w:rsid w:val="00E70050"/>
    <w:rsid w:val="00E700CD"/>
    <w:rsid w:val="00E72B9D"/>
    <w:rsid w:val="00E756D5"/>
    <w:rsid w:val="00E809DB"/>
    <w:rsid w:val="00E817A1"/>
    <w:rsid w:val="00E829E0"/>
    <w:rsid w:val="00E82D08"/>
    <w:rsid w:val="00E82F6D"/>
    <w:rsid w:val="00E851B4"/>
    <w:rsid w:val="00E8536D"/>
    <w:rsid w:val="00E85C5D"/>
    <w:rsid w:val="00E85EBC"/>
    <w:rsid w:val="00E9004A"/>
    <w:rsid w:val="00E91A5C"/>
    <w:rsid w:val="00E92D89"/>
    <w:rsid w:val="00E957AE"/>
    <w:rsid w:val="00E97520"/>
    <w:rsid w:val="00EA0330"/>
    <w:rsid w:val="00EA310A"/>
    <w:rsid w:val="00EA3F01"/>
    <w:rsid w:val="00EA7CDC"/>
    <w:rsid w:val="00EB01B4"/>
    <w:rsid w:val="00EB14D7"/>
    <w:rsid w:val="00EB1909"/>
    <w:rsid w:val="00EB2837"/>
    <w:rsid w:val="00EB2A31"/>
    <w:rsid w:val="00EB6B1A"/>
    <w:rsid w:val="00EB7017"/>
    <w:rsid w:val="00EC210D"/>
    <w:rsid w:val="00EC2AC7"/>
    <w:rsid w:val="00EC77C7"/>
    <w:rsid w:val="00ED10A1"/>
    <w:rsid w:val="00ED1C48"/>
    <w:rsid w:val="00ED2A76"/>
    <w:rsid w:val="00ED457C"/>
    <w:rsid w:val="00ED7860"/>
    <w:rsid w:val="00EE0726"/>
    <w:rsid w:val="00EE1506"/>
    <w:rsid w:val="00EE2436"/>
    <w:rsid w:val="00EE31B8"/>
    <w:rsid w:val="00EE3C20"/>
    <w:rsid w:val="00EE5BE8"/>
    <w:rsid w:val="00EE6009"/>
    <w:rsid w:val="00EE77B4"/>
    <w:rsid w:val="00EF359E"/>
    <w:rsid w:val="00EF449D"/>
    <w:rsid w:val="00EF6B69"/>
    <w:rsid w:val="00F02662"/>
    <w:rsid w:val="00F03465"/>
    <w:rsid w:val="00F06089"/>
    <w:rsid w:val="00F06FA7"/>
    <w:rsid w:val="00F11686"/>
    <w:rsid w:val="00F14C7B"/>
    <w:rsid w:val="00F14CC5"/>
    <w:rsid w:val="00F15582"/>
    <w:rsid w:val="00F15C85"/>
    <w:rsid w:val="00F1601F"/>
    <w:rsid w:val="00F16988"/>
    <w:rsid w:val="00F20471"/>
    <w:rsid w:val="00F22033"/>
    <w:rsid w:val="00F26869"/>
    <w:rsid w:val="00F271C0"/>
    <w:rsid w:val="00F35128"/>
    <w:rsid w:val="00F3588D"/>
    <w:rsid w:val="00F36C2E"/>
    <w:rsid w:val="00F415CF"/>
    <w:rsid w:val="00F42783"/>
    <w:rsid w:val="00F44A09"/>
    <w:rsid w:val="00F4697B"/>
    <w:rsid w:val="00F46AAD"/>
    <w:rsid w:val="00F502A0"/>
    <w:rsid w:val="00F57D0A"/>
    <w:rsid w:val="00F607BC"/>
    <w:rsid w:val="00F63964"/>
    <w:rsid w:val="00F67B68"/>
    <w:rsid w:val="00F71D37"/>
    <w:rsid w:val="00F73FCF"/>
    <w:rsid w:val="00F743CA"/>
    <w:rsid w:val="00F77538"/>
    <w:rsid w:val="00F77DD0"/>
    <w:rsid w:val="00F81EF2"/>
    <w:rsid w:val="00F82EEF"/>
    <w:rsid w:val="00F84D99"/>
    <w:rsid w:val="00F85805"/>
    <w:rsid w:val="00F87242"/>
    <w:rsid w:val="00F87755"/>
    <w:rsid w:val="00F90E29"/>
    <w:rsid w:val="00F9290A"/>
    <w:rsid w:val="00F9504F"/>
    <w:rsid w:val="00F96C81"/>
    <w:rsid w:val="00F96E9A"/>
    <w:rsid w:val="00FA53DC"/>
    <w:rsid w:val="00FA758C"/>
    <w:rsid w:val="00FA7BBB"/>
    <w:rsid w:val="00FB1200"/>
    <w:rsid w:val="00FB2937"/>
    <w:rsid w:val="00FC13C4"/>
    <w:rsid w:val="00FC382F"/>
    <w:rsid w:val="00FC7010"/>
    <w:rsid w:val="00FC71F3"/>
    <w:rsid w:val="00FD04EB"/>
    <w:rsid w:val="00FD0650"/>
    <w:rsid w:val="00FD26C0"/>
    <w:rsid w:val="00FD2780"/>
    <w:rsid w:val="00FD356E"/>
    <w:rsid w:val="00FD3B94"/>
    <w:rsid w:val="00FD3D28"/>
    <w:rsid w:val="00FD3EA9"/>
    <w:rsid w:val="00FD4446"/>
    <w:rsid w:val="00FD720B"/>
    <w:rsid w:val="00FE1C48"/>
    <w:rsid w:val="00FE311E"/>
    <w:rsid w:val="00FE3489"/>
    <w:rsid w:val="00FE4BFC"/>
    <w:rsid w:val="00FE5A8F"/>
    <w:rsid w:val="00FE6F68"/>
    <w:rsid w:val="00FE7627"/>
    <w:rsid w:val="00FF2638"/>
    <w:rsid w:val="00FF43E9"/>
    <w:rsid w:val="00FF4CEB"/>
    <w:rsid w:val="00FF4F5F"/>
    <w:rsid w:val="00FF56DC"/>
    <w:rsid w:val="00FF63FE"/>
    <w:rsid w:val="00FF7111"/>
    <w:rsid w:val="00FF778B"/>
    <w:rsid w:val="00FF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color="#868686" strokecolor="#868686">
      <v:fill color="#868686"/>
      <v:stroke color="#868686" weight=".05pt"/>
      <o:colormru v:ext="edit" colors="#393"/>
    </o:shapedefaults>
    <o:shapelayout v:ext="edit">
      <o:idmap v:ext="edit" data="2"/>
    </o:shapelayout>
  </w:shapeDefaults>
  <w:decimalSymbol w:val=","/>
  <w:listSeparator w:val=";"/>
  <w14:docId w14:val="68DC9B6E"/>
  <w15:docId w15:val="{57F9E88E-54BD-4C96-A5EE-6523B83C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1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B3BC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link w:val="Ttulo1"/>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39"/>
    <w:rsid w:val="003D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link w:val="Ttulo2"/>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pPr>
      <w:spacing w:after="0" w:line="240" w:lineRule="auto"/>
    </w:pPr>
    <w:rPr>
      <w:rFonts w:ascii="Calibri" w:eastAsia="Calibri" w:hAnsi="Calibri" w:cs="Times New Roman"/>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pPr>
      <w:spacing w:after="0" w:line="240" w:lineRule="auto"/>
    </w:pPr>
    <w:rPr>
      <w:rFonts w:ascii="Calibri" w:eastAsia="Calibri" w:hAnsi="Calibri" w:cs="Times New Roman"/>
      <w:sz w:val="20"/>
      <w:szCs w:val="20"/>
      <w:lang w:eastAsia="pt-BR"/>
    </w:rP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link w:val="Ttulo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customStyle="1" w:styleId="TabeladeGrade4-nfase31">
    <w:name w:val="Tabela de Grade 4 - Ênfase 31"/>
    <w:basedOn w:val="Tabelanormal"/>
    <w:uiPriority w:val="49"/>
    <w:rsid w:val="00FD444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2847">
      <w:bodyDiv w:val="1"/>
      <w:marLeft w:val="0"/>
      <w:marRight w:val="0"/>
      <w:marTop w:val="0"/>
      <w:marBottom w:val="0"/>
      <w:divBdr>
        <w:top w:val="none" w:sz="0" w:space="0" w:color="auto"/>
        <w:left w:val="none" w:sz="0" w:space="0" w:color="auto"/>
        <w:bottom w:val="none" w:sz="0" w:space="0" w:color="auto"/>
        <w:right w:val="none" w:sz="0" w:space="0" w:color="auto"/>
      </w:divBdr>
    </w:div>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08223882">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312709231">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72357782">
      <w:bodyDiv w:val="1"/>
      <w:marLeft w:val="0"/>
      <w:marRight w:val="0"/>
      <w:marTop w:val="0"/>
      <w:marBottom w:val="0"/>
      <w:divBdr>
        <w:top w:val="none" w:sz="0" w:space="0" w:color="auto"/>
        <w:left w:val="none" w:sz="0" w:space="0" w:color="auto"/>
        <w:bottom w:val="none" w:sz="0" w:space="0" w:color="auto"/>
        <w:right w:val="none" w:sz="0" w:space="0" w:color="auto"/>
      </w:divBdr>
    </w:div>
    <w:div w:id="1789079237">
      <w:bodyDiv w:val="1"/>
      <w:marLeft w:val="0"/>
      <w:marRight w:val="0"/>
      <w:marTop w:val="0"/>
      <w:marBottom w:val="0"/>
      <w:divBdr>
        <w:top w:val="none" w:sz="0" w:space="0" w:color="auto"/>
        <w:left w:val="none" w:sz="0" w:space="0" w:color="auto"/>
        <w:bottom w:val="none" w:sz="0" w:space="0" w:color="auto"/>
        <w:right w:val="none" w:sz="0" w:space="0" w:color="auto"/>
      </w:divBdr>
      <w:divsChild>
        <w:div w:id="215624270">
          <w:marLeft w:val="1754"/>
          <w:marRight w:val="0"/>
          <w:marTop w:val="0"/>
          <w:marBottom w:val="0"/>
          <w:divBdr>
            <w:top w:val="none" w:sz="0" w:space="0" w:color="auto"/>
            <w:left w:val="none" w:sz="0" w:space="0" w:color="auto"/>
            <w:bottom w:val="none" w:sz="0" w:space="0" w:color="auto"/>
            <w:right w:val="none" w:sz="0" w:space="0" w:color="auto"/>
          </w:divBdr>
        </w:div>
        <w:div w:id="1313633721">
          <w:marLeft w:val="659"/>
          <w:marRight w:val="0"/>
          <w:marTop w:val="0"/>
          <w:marBottom w:val="0"/>
          <w:divBdr>
            <w:top w:val="none" w:sz="0" w:space="0" w:color="auto"/>
            <w:left w:val="none" w:sz="0" w:space="0" w:color="auto"/>
            <w:bottom w:val="none" w:sz="0" w:space="0" w:color="auto"/>
            <w:right w:val="none" w:sz="0" w:space="0" w:color="auto"/>
          </w:divBdr>
        </w:div>
      </w:divsChild>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ao.rangel@aluno.uepb.edu.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antonioenfermeiro23@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ersonmarcos_611@hot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joao.rangel@aluno.uepb.edu.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ntonioenfermeiro23@gmail.com" TargetMode="External"/><Relationship Id="rId14" Type="http://schemas.openxmlformats.org/officeDocument/2006/relationships/hyperlink" Target="mailto:andersonmarcos_611@hotmail.com" TargetMode="External"/><Relationship Id="rId22" Type="http://schemas.openxmlformats.org/officeDocument/2006/relationships/footer" Target="foot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5CFA6B-243E-49BC-9205-4D53DCE9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4611</Words>
  <Characters>29054</Characters>
  <Application>Microsoft Office Word</Application>
  <DocSecurity>0</DocSecurity>
  <Lines>691</Lines>
  <Paragraphs>311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BATISTA RODRIGUES</dc:creator>
  <cp:lastModifiedBy>JOSE CARLOS DE FREITAS</cp:lastModifiedBy>
  <cp:revision>7</cp:revision>
  <cp:lastPrinted>2018-04-22T22:15:00Z</cp:lastPrinted>
  <dcterms:created xsi:type="dcterms:W3CDTF">2026-03-12T06:05:00Z</dcterms:created>
  <dcterms:modified xsi:type="dcterms:W3CDTF">2026-03-17T12:00:00Z</dcterms:modified>
</cp:coreProperties>
</file>